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059A5" w14:textId="77777777" w:rsidR="00DE32EE" w:rsidRDefault="003E5BA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 w:line="240" w:lineRule="auto"/>
        <w:ind w:left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№ 19 към т. 1, буква „т“</w:t>
      </w:r>
    </w:p>
    <w:p w14:paraId="2E0BE1AA" w14:textId="77777777" w:rsidR="00DE32EE" w:rsidRDefault="00DE32E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8DCFE9E" w14:textId="77777777" w:rsidR="00DE32EE" w:rsidRDefault="003E5BA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НАЦИОНАЛНА ПРОГРАМА</w:t>
      </w:r>
    </w:p>
    <w:p w14:paraId="7120AE4A" w14:textId="77777777" w:rsidR="00DE32EE" w:rsidRDefault="003E5BA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„БЪЛГАРИЯ – ОБРАЗОВАТЕЛНИ МАРШРУТИ“</w:t>
      </w:r>
    </w:p>
    <w:p w14:paraId="0DCB443F" w14:textId="77777777" w:rsidR="00DE32EE" w:rsidRDefault="00DE32E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i/>
          <w:color w:val="000000"/>
        </w:rPr>
      </w:pPr>
    </w:p>
    <w:p w14:paraId="4A05E600" w14:textId="77777777" w:rsidR="00DE32EE" w:rsidRDefault="003E5BA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120" w:line="360" w:lineRule="auto"/>
        <w:ind w:left="0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ОПИСАНИЕ НА ПРОГРАМАТА </w:t>
      </w:r>
    </w:p>
    <w:p w14:paraId="5F5561EB" w14:textId="77777777" w:rsidR="00DE32EE" w:rsidRDefault="003E5BAC">
      <w:pPr>
        <w:spacing w:after="0" w:line="360" w:lineRule="auto"/>
        <w:ind w:left="-17"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Министерството на образованието и науката (МОН) подпомага създаването на условия за развитие на съвременното образование на XXI век чрез обучение, възпитание и социализация на всички ученици, по всяко време и навсякъде. Подобен подход подпомага затвърждаването и надграждането на знанията и уменията, придобити в училище. </w:t>
      </w:r>
    </w:p>
    <w:p w14:paraId="699A5EFE" w14:textId="77777777" w:rsidR="00DE32EE" w:rsidRDefault="003E5BAC">
      <w:pPr>
        <w:spacing w:after="0" w:line="360" w:lineRule="auto"/>
        <w:ind w:left="-17"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Получените знания чрез преживяване извън училището, чрез различни образователни маршрути и посещения на културни, научни и държавни институции, допринасят за личностното и гражданско развитие на учениците, за патриотичното им възпитание, както  и за придобиване на трайно, интегрирано знание.</w:t>
      </w:r>
    </w:p>
    <w:p w14:paraId="623B2251" w14:textId="77777777" w:rsidR="00DE32EE" w:rsidRDefault="003E5BAC">
      <w:pPr>
        <w:spacing w:after="0" w:line="360" w:lineRule="auto"/>
        <w:ind w:left="-17"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Образователните маршрути включват обекти в тематичните направления:</w:t>
      </w:r>
    </w:p>
    <w:p w14:paraId="11A07AC9" w14:textId="77777777" w:rsidR="00DE32EE" w:rsidRDefault="003E5BAC">
      <w:pPr>
        <w:spacing w:after="0" w:line="360" w:lineRule="auto"/>
        <w:ind w:left="-17" w:firstLine="72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история и археология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– от древността до днес; </w:t>
      </w:r>
    </w:p>
    <w:p w14:paraId="54932013" w14:textId="77777777" w:rsidR="00DE32EE" w:rsidRDefault="003E5BAC">
      <w:pPr>
        <w:spacing w:after="0" w:line="360" w:lineRule="auto"/>
        <w:ind w:left="-17" w:firstLine="72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география и икономика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– от недрата на земята и минералите до икономическите предизвикателства в реалния живот;</w:t>
      </w:r>
    </w:p>
    <w:p w14:paraId="2B425571" w14:textId="77777777" w:rsidR="00DE32EE" w:rsidRDefault="003E5BAC">
      <w:pPr>
        <w:spacing w:after="0" w:line="360" w:lineRule="auto"/>
        <w:ind w:left="-17" w:firstLine="72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природни науки и екология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– златното сечение в науката и природата; </w:t>
      </w:r>
    </w:p>
    <w:p w14:paraId="2AD4900B" w14:textId="77777777" w:rsidR="00DE32EE" w:rsidRDefault="003E5BAC">
      <w:pPr>
        <w:spacing w:after="0" w:line="360" w:lineRule="auto"/>
        <w:ind w:left="-17" w:firstLine="72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изкуства, архитектура и литература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– пренесени от векове за векове; </w:t>
      </w:r>
    </w:p>
    <w:p w14:paraId="37A6AE1E" w14:textId="77777777" w:rsidR="00DE32EE" w:rsidRDefault="003E5BAC">
      <w:pPr>
        <w:spacing w:after="0" w:line="360" w:lineRule="auto"/>
        <w:ind w:left="-17"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етнография, фолклор и занаяти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– традиции, съхранили страната и влезли в голямата съкровищница на света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72909D" w14:textId="77777777" w:rsidR="00DE32EE" w:rsidRDefault="003E5BAC">
      <w:pPr>
        <w:spacing w:after="0" w:line="360" w:lineRule="auto"/>
        <w:ind w:left="-17"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Програмата подпомага изпълнението на Стратегията за възпитателната работа в образователните институции (2019 – 2030 г.), където са определени мерките за патриотичното възпитание, които имат за цел формиране на личностни качества, ценности, нагласи и мотиви, за да подпомогнат пълноценното развитие на ученика като индивидуалност и член на обществото, формирането на позитивното отношение към историята на българската нация, уважение към традициите, обичаите и ритуалите в резултат от тяхното познаване.</w:t>
      </w:r>
    </w:p>
    <w:p w14:paraId="1622971A" w14:textId="77777777" w:rsidR="00DE32EE" w:rsidRDefault="003E5BAC">
      <w:pPr>
        <w:spacing w:after="0" w:line="360" w:lineRule="auto"/>
        <w:ind w:left="-17"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Програмата надгражда обучението по български език и литература, история на България и география на България, организирано в чужбина, допълнителните училищни дейности, свързани със съхраняването на националната идентичност и култура, като създава възможност за учениците от българските неделни училища  в чужбина (БНУ) да опознаят при посещенията на място не само природните и историческите забележителности на България, но и съвременните българи с техните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постижения и стремежи. Тя допринася за съхраняване на националната, културната и духовната идентичност на българите по света.</w:t>
      </w:r>
    </w:p>
    <w:p w14:paraId="480B7F89" w14:textId="77777777" w:rsidR="00DE32EE" w:rsidRDefault="003E5BA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2E75B5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Образователните маршрути се реализираха за първи път през 2023 г. Училищата проявиха голям интерес, като от кандидатствалите училища 44% бяха одобрени. </w:t>
      </w:r>
    </w:p>
    <w:p w14:paraId="7C28825B" w14:textId="77777777" w:rsidR="00DE32EE" w:rsidRDefault="003E5BA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разширяване на интереса у децата и учениците към българската идентичност, култура, традиции и литературно наследство, за утвърждаване на духовните ценности и формиране на активна гражданска позиция е разработен модул „Културните, държавните и научните институции като образователна среда“.</w:t>
      </w:r>
    </w:p>
    <w:p w14:paraId="391DEA39" w14:textId="77777777" w:rsidR="00DE32EE" w:rsidRDefault="003E5BA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С изпълнението на дейностите по модула в културните, държавните и научните институции (музеи, галерии, театри, планетариуми, обсерватории, научни институти, обществени библиотеки, институции на централната или местната власт и др.) ще се формират нагласи за учене през целия живот и умения за самостоятелно учене чрез участие на учениците в културно-образователни инициативи, програми и проекти, ще се насърчи четенето и повишаването на грамотността, ще се подкрепи придобиването на ключови компетентности чрез реализиране на междупредметни връзки и чрез екипни проектни дейности.</w:t>
      </w:r>
    </w:p>
    <w:p w14:paraId="4BAF6EA3" w14:textId="77777777" w:rsidR="00DE32EE" w:rsidRDefault="003E5BAC">
      <w:pPr>
        <w:spacing w:after="0" w:line="360" w:lineRule="auto"/>
        <w:ind w:left="-15" w:firstLine="7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През 2024 г. програмата е насочена към провеждането на образователни маршрути с цел активно учене и извън училище. Дейностите, които ще се реализират, допринасят за обогатяване на когнитивните способности, подобряване на социалния и здравословния начин на живот на учениците, създаване на умения за работа в екип, ефективна комуникация, толерантност, екологична култура, естетическо възпитание. Осъществява се в три модула:</w:t>
      </w:r>
    </w:p>
    <w:p w14:paraId="24344C91" w14:textId="77777777" w:rsidR="00DE32EE" w:rsidRDefault="003E5BAC">
      <w:pPr>
        <w:spacing w:after="0" w:line="360" w:lineRule="auto"/>
        <w:ind w:left="-15" w:firstLine="72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Модул 1 „Образователни маршрути за училищата в страната“</w:t>
      </w:r>
    </w:p>
    <w:p w14:paraId="056A18FE" w14:textId="77777777" w:rsidR="00DE32EE" w:rsidRDefault="003E5BAC">
      <w:pPr>
        <w:spacing w:after="0" w:line="360" w:lineRule="auto"/>
        <w:ind w:left="-15" w:firstLine="72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Модул 2 „Образователни маршрути за български училища в чужбина“</w:t>
      </w:r>
    </w:p>
    <w:p w14:paraId="524D723C" w14:textId="77777777" w:rsidR="00DE32EE" w:rsidRDefault="003E5BAC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Модул 3 „Културните, държавните и научните институции като образователна среда“</w:t>
      </w:r>
    </w:p>
    <w:p w14:paraId="002436DA" w14:textId="77777777" w:rsidR="00DE32EE" w:rsidRDefault="00DE32EE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0858EE83" w14:textId="77777777" w:rsidR="00DE32EE" w:rsidRDefault="003E5BA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 И ОБХВАТ НА ПРОГРАМАТА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56C2DC99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Националната програма е разработена в съответствие с приоритетна област 5 „Ефективно включване, трайно приобщаване и образователна интеграция” на Стратегическата рамка за развитие на образованието, обучението и ученето в Република България (2021 – 2030).</w:t>
      </w:r>
    </w:p>
    <w:p w14:paraId="0C95CCF7" w14:textId="77777777" w:rsidR="00DE32EE" w:rsidRDefault="003E5BAC">
      <w:pPr>
        <w:pStyle w:val="Heading2"/>
        <w:spacing w:line="360" w:lineRule="auto"/>
        <w:ind w:firstLine="709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2.1. Цели на програмата </w:t>
      </w:r>
    </w:p>
    <w:p w14:paraId="69E4DFCB" w14:textId="77777777" w:rsidR="00DE32EE" w:rsidRDefault="003E5BAC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2.1.1. Модул 1 „Образователни маршрути за училищата в страната“:</w:t>
      </w:r>
    </w:p>
    <w:p w14:paraId="0C6A5434" w14:textId="77777777" w:rsidR="00DE32EE" w:rsidRDefault="003E5BAC">
      <w:pPr>
        <w:spacing w:line="360" w:lineRule="auto"/>
        <w:ind w:left="-15" w:firstLine="7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Създаване на условия за надграждане на знанията и уменията на учениците, както и възможности за социализация и общуване на учениците и педагогическите специалисти извън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училищната и семейната среда с цел получаване на трайно интегрирано знание и меки умения, които подобряват социално емоционалната интелигентност. </w:t>
      </w:r>
    </w:p>
    <w:p w14:paraId="662D001E" w14:textId="77777777" w:rsidR="00DE32EE" w:rsidRDefault="003E5BAC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2.1.2. Модул 2 „Образователни маршрути за български училища в чужбина“:</w:t>
      </w:r>
    </w:p>
    <w:p w14:paraId="676A65B3" w14:textId="77777777" w:rsidR="00DE32EE" w:rsidRDefault="003E5BAC">
      <w:pPr>
        <w:keepNext/>
        <w:keepLines/>
        <w:spacing w:before="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Подпомагане на обучението организирано в чужбина по български език и литература, история на България и географията на България. Запазване и съхраняване на връзките на българските общности от историческите, традиционните и новите диаспори за укрепване на българската духовност и съхраняване на националното самосъзнание, бит и култура.</w:t>
      </w:r>
    </w:p>
    <w:p w14:paraId="77CC65F5" w14:textId="77777777" w:rsidR="00DE32EE" w:rsidRDefault="003E5BAC">
      <w:pPr>
        <w:keepNext/>
        <w:keepLines/>
        <w:spacing w:before="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eading=h.30j0zll" w:colFirst="0" w:colLast="0"/>
      <w:bookmarkEnd w:id="1"/>
      <w:r>
        <w:rPr>
          <w:rFonts w:ascii="Times New Roman" w:eastAsia="Times New Roman" w:hAnsi="Times New Roman" w:cs="Times New Roman"/>
          <w:b/>
          <w:sz w:val="24"/>
          <w:szCs w:val="24"/>
        </w:rPr>
        <w:t>2.1.3. Модул 3 „Културните, държавните и научните институции като образователна среда“:</w:t>
      </w:r>
    </w:p>
    <w:p w14:paraId="7770515A" w14:textId="77777777" w:rsidR="00DE32EE" w:rsidRDefault="003E5BAC">
      <w:pPr>
        <w:keepNext/>
        <w:keepLines/>
        <w:spacing w:before="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разширяване на достъпа до националното и световното културно-историческо наследство, до значими достижения в областта на литературата, изкуствата и науката;</w:t>
      </w:r>
    </w:p>
    <w:p w14:paraId="2AEDD286" w14:textId="77777777" w:rsidR="00DE32EE" w:rsidRDefault="003E5BAC">
      <w:pPr>
        <w:keepNext/>
        <w:keepLines/>
        <w:spacing w:before="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възпитание в дух на родолюбие и подкрепа за формиране на национални и общоевропейски ценности;</w:t>
      </w:r>
    </w:p>
    <w:p w14:paraId="00B216A8" w14:textId="77777777" w:rsidR="00DE32EE" w:rsidRDefault="003E5BAC">
      <w:pPr>
        <w:keepNext/>
        <w:keepLines/>
        <w:spacing w:before="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насърчаване на четенето и повишаване на грамотността;</w:t>
      </w:r>
    </w:p>
    <w:p w14:paraId="4B1BD271" w14:textId="77777777" w:rsidR="00DE32EE" w:rsidRDefault="003E5BAC">
      <w:pPr>
        <w:keepNext/>
        <w:keepLines/>
        <w:spacing w:before="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формиране и развитие на социални компетентности;.</w:t>
      </w:r>
    </w:p>
    <w:p w14:paraId="056527BA" w14:textId="77777777" w:rsidR="00DE32EE" w:rsidRDefault="003E5BAC">
      <w:pPr>
        <w:keepNext/>
        <w:keepLines/>
        <w:spacing w:before="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осигуряване на условия за провеждане на занимания по интереси и на учебни часове в естествена среда, извън класната стая;</w:t>
      </w:r>
    </w:p>
    <w:p w14:paraId="14B1AE04" w14:textId="77777777" w:rsidR="00DE32EE" w:rsidRDefault="003E5BAC">
      <w:pPr>
        <w:keepNext/>
        <w:keepLines/>
        <w:spacing w:before="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подпомагане на учебния процес чрез провеждане на съвместни инициативи с културни и научни институции.</w:t>
      </w:r>
    </w:p>
    <w:p w14:paraId="7F6D7FB4" w14:textId="77777777" w:rsidR="00DE32EE" w:rsidRDefault="003E5BAC">
      <w:pPr>
        <w:pStyle w:val="Heading2"/>
        <w:spacing w:line="360" w:lineRule="auto"/>
        <w:ind w:left="709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2.2. Обхват </w:t>
      </w:r>
    </w:p>
    <w:p w14:paraId="26C91BB2" w14:textId="77777777" w:rsidR="00DE32EE" w:rsidRDefault="003E5BAC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2.2.1. Модул 1 „Образователни маршрути за училищата в страната“:</w:t>
      </w:r>
    </w:p>
    <w:p w14:paraId="0C384685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Модулът се изпълнява на територията на Република България и обхваща държавните,  общинските, частните и духовните училища. </w:t>
      </w:r>
    </w:p>
    <w:p w14:paraId="65F62166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Участници в образователните маршрути са ученици в дневна форма на обучение от I клас до XI клас вкл., педагогически специалисти от училището и по преценка на училището – медицинско лице. </w:t>
      </w:r>
    </w:p>
    <w:p w14:paraId="2E6C3207" w14:textId="77777777" w:rsidR="00DE32EE" w:rsidRDefault="003E5BAC">
      <w:pPr>
        <w:spacing w:after="120" w:line="360" w:lineRule="auto"/>
        <w:ind w:left="-17"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Учениците се организират в групи със съответни ръководители, като на всеки 10 ученици се определя 1 ръководител – учител/педагогически специалист. </w:t>
      </w:r>
    </w:p>
    <w:p w14:paraId="07C80692" w14:textId="77777777" w:rsidR="00DE32EE" w:rsidRDefault="003E5BAC">
      <w:pPr>
        <w:spacing w:after="0" w:line="360" w:lineRule="auto"/>
        <w:ind w:left="-17" w:firstLine="7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2.2.2. Модул 2 „Образователни маршрути за български училища в чужбина“:</w:t>
      </w:r>
    </w:p>
    <w:p w14:paraId="1FB0C238" w14:textId="77777777" w:rsidR="00DE32EE" w:rsidRDefault="003E5BAC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Модулът се изпълнява на територията на Република България и обхваща българските неделни училища в чужбина, подпомагани от МОН и българските държавни училища в чужбина. </w:t>
      </w:r>
      <w:r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</w:p>
    <w:p w14:paraId="5B179424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Участници в образователните маршрути са:</w:t>
      </w:r>
    </w:p>
    <w:p w14:paraId="329B12F4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за БНУ в чужбина – ученици от I клас до XII клас (в присъствена форма, в електронно обучение), учители и ръководители на допълнителни училищни дейности и по преценка – медицинско лице;</w:t>
      </w:r>
    </w:p>
    <w:p w14:paraId="0232E75F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за българските държавни училища в чужбина - ученици в дневна форма на обучение от I клас до XI клас вкл.,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педагогически специалисти от училището и по преценка на училището – медицинско лице.</w:t>
      </w:r>
    </w:p>
    <w:p w14:paraId="75E2DAFC" w14:textId="77777777" w:rsidR="00DE32EE" w:rsidRDefault="003E5BAC">
      <w:pPr>
        <w:spacing w:after="0" w:line="360" w:lineRule="auto"/>
        <w:ind w:left="-17"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Учениците се организират в групи със съответни ръководители, като на всеки 10 ученици се определя 1 ръководител – учител/педагогически специалист. </w:t>
      </w:r>
    </w:p>
    <w:p w14:paraId="1AF7ED96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Образователните маршрути по Модул 1 и Модул 2 се организират и провеждат при спазване на реда и условията на:</w:t>
      </w:r>
    </w:p>
    <w:p w14:paraId="34625D99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Наредбата за детските и ученическите туристически пътувания с обща цена, инициирани от институциите в системата на предучилищното и училищното образование, приета с ПМС № 365 от 2016 г.; </w:t>
      </w:r>
    </w:p>
    <w:p w14:paraId="3CAD82B6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Наредба №10/01.09.2016 г. за организация на дейностите в училищното образование; </w:t>
      </w:r>
    </w:p>
    <w:p w14:paraId="677C4892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Наредбата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транспорт, предвидени в нормативните актове за определени категории пътници,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превозите, приета с ПМС № 163 от 29.03.2015 г., обн., ДВ, бр. 51 от 7.07.2015 г., изм., бр. 53 от 4.07.2017 г.</w:t>
      </w:r>
    </w:p>
    <w:p w14:paraId="25F8FBAE" w14:textId="77777777" w:rsidR="00DE32EE" w:rsidRDefault="003E5BAC">
      <w:pPr>
        <w:keepNext/>
        <w:keepLines/>
        <w:spacing w:before="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2.2.3. Модул 3 „Културните, държавните и научните институции като образователна среда“:</w:t>
      </w:r>
    </w:p>
    <w:p w14:paraId="5BDC189A" w14:textId="77777777" w:rsidR="00DE32EE" w:rsidRDefault="003E5BAC">
      <w:pPr>
        <w:widowControl w:val="0"/>
        <w:tabs>
          <w:tab w:val="left" w:pos="6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eading=h.1fob9te" w:colFirst="0" w:colLast="0"/>
      <w:bookmarkEnd w:id="2"/>
      <w:r>
        <w:rPr>
          <w:rFonts w:ascii="Times New Roman" w:eastAsia="Times New Roman" w:hAnsi="Times New Roman" w:cs="Times New Roman"/>
          <w:sz w:val="24"/>
          <w:szCs w:val="24"/>
        </w:rPr>
        <w:tab/>
        <w:t>- държавни и общински училища от системата на училищното образование на територията  на Република България;</w:t>
      </w:r>
    </w:p>
    <w:p w14:paraId="25A8B658" w14:textId="77777777" w:rsidR="00DE32EE" w:rsidRDefault="003E5BAC">
      <w:pPr>
        <w:widowControl w:val="0"/>
        <w:tabs>
          <w:tab w:val="left" w:pos="6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- Националният музей на образованието – град Габрово.</w:t>
      </w:r>
    </w:p>
    <w:p w14:paraId="5468251C" w14:textId="77777777" w:rsidR="00DE32EE" w:rsidRDefault="00DE32EE">
      <w:pPr>
        <w:spacing w:after="0" w:line="360" w:lineRule="auto"/>
        <w:rPr>
          <w:rFonts w:ascii="Times New Roman" w:eastAsia="Times New Roman" w:hAnsi="Times New Roman" w:cs="Times New Roman"/>
          <w:color w:val="2E75B5"/>
          <w:sz w:val="24"/>
          <w:szCs w:val="24"/>
        </w:rPr>
      </w:pPr>
    </w:p>
    <w:p w14:paraId="3A648687" w14:textId="77777777" w:rsidR="00DE32EE" w:rsidRDefault="003E5BA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709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ПОКАЗАТЕЛИ ЗА ПОСТИГАНЕ НА ЦЕЛИТЕ</w:t>
      </w:r>
    </w:p>
    <w:p w14:paraId="3D89BD56" w14:textId="77777777" w:rsidR="00DE32EE" w:rsidRDefault="003E5BAC">
      <w:pPr>
        <w:pStyle w:val="Heading1"/>
        <w:spacing w:after="0" w:line="360" w:lineRule="auto"/>
        <w:ind w:left="0" w:right="799" w:firstLine="709"/>
      </w:pPr>
      <w:r>
        <w:t>3.1. Модул 1 „Образователни маршрути</w:t>
      </w:r>
      <w:r>
        <w:rPr>
          <w:b w:val="0"/>
        </w:rPr>
        <w:t xml:space="preserve"> за училищата в страната</w:t>
      </w:r>
      <w:r>
        <w:t>“</w:t>
      </w:r>
    </w:p>
    <w:p w14:paraId="68317357" w14:textId="77777777" w:rsidR="00DE32EE" w:rsidRDefault="003E5BAC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Брой участници, включени в образователните маршрути по Модул 1 – 25 000.</w:t>
      </w:r>
    </w:p>
    <w:p w14:paraId="4C22CE69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 Модул 2 „Образователни маршрути за български училища в чужбина“:</w:t>
      </w:r>
    </w:p>
    <w:p w14:paraId="6E556B02" w14:textId="77777777" w:rsidR="00DE32EE" w:rsidRDefault="003E5BA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Брой участници, включени в образователните маршрути по модула – 800.</w:t>
      </w:r>
    </w:p>
    <w:p w14:paraId="5DF715E6" w14:textId="77777777" w:rsidR="00DE32EE" w:rsidRDefault="003E5BAC">
      <w:pPr>
        <w:keepNext/>
        <w:keepLines/>
        <w:spacing w:before="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3.3. Модул 3 „Културните, държавните и научните институции като образователна среда“:</w:t>
      </w:r>
    </w:p>
    <w:p w14:paraId="6B10013A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Брой ученици от системата на училищното образование, с които са проведени задължителни, избираеми и факултативни учебни часове в музеите и галериите, обсерваториите, планетариумите, държавните и научните институти, обществените библиотеки, както и посещения на театрални постановки, изложби и концерти през учебната 2024/2025 година – 7000.</w:t>
      </w:r>
    </w:p>
    <w:p w14:paraId="600C04C1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36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Брой училища, чиито ученици са включени в дейности по модула – 200.</w:t>
      </w:r>
    </w:p>
    <w:p w14:paraId="481F5587" w14:textId="77777777" w:rsidR="00DE32EE" w:rsidRDefault="00DE32EE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360" w:lineRule="auto"/>
        <w:ind w:left="709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7520E7B8" w14:textId="77777777" w:rsidR="00DE32EE" w:rsidRDefault="003E5BAC">
      <w:pPr>
        <w:tabs>
          <w:tab w:val="left" w:pos="0"/>
          <w:tab w:val="left" w:pos="993"/>
        </w:tabs>
        <w:spacing w:after="0" w:line="360" w:lineRule="auto"/>
        <w:ind w:left="709"/>
        <w:rPr>
          <w:rFonts w:ascii="Times New Roman" w:eastAsia="Times New Roman" w:hAnsi="Times New Roman" w:cs="Times New Roman"/>
          <w:i/>
          <w:color w:val="2E75B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ЦЕЛЕВА ГРУПА </w:t>
      </w:r>
    </w:p>
    <w:p w14:paraId="0A666938" w14:textId="77777777" w:rsidR="00DE32EE" w:rsidRDefault="003E5BAC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Модул 1 „Образователни маршрути за училищата в страната“:</w:t>
      </w:r>
    </w:p>
    <w:p w14:paraId="15DF4810" w14:textId="77777777" w:rsidR="00DE32EE" w:rsidRDefault="003E5BA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Целева група по модула са учениците в дневна форма на обучение от I клас до XI клас вкл. в държавните, общинските, частните и духовните училища.</w:t>
      </w:r>
    </w:p>
    <w:p w14:paraId="31DC4290" w14:textId="77777777" w:rsidR="00DE32EE" w:rsidRDefault="003E5BAC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Модул 2 „Образователни маршрути за български училища в чужбина“:</w:t>
      </w:r>
    </w:p>
    <w:p w14:paraId="69F2635B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Целева група по модула са учениците в БНУ в чужбина, подпомагани от МОН и българските държавни училища в чужбина.</w:t>
      </w:r>
    </w:p>
    <w:p w14:paraId="12DA7A1F" w14:textId="77777777" w:rsidR="00DE32EE" w:rsidRDefault="003E5BAC">
      <w:pPr>
        <w:keepNext/>
        <w:keepLines/>
        <w:spacing w:before="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3znysh7" w:colFirst="0" w:colLast="0"/>
      <w:bookmarkEnd w:id="3"/>
      <w:r>
        <w:rPr>
          <w:rFonts w:ascii="Times New Roman" w:eastAsia="Times New Roman" w:hAnsi="Times New Roman" w:cs="Times New Roman"/>
          <w:b/>
          <w:sz w:val="24"/>
          <w:szCs w:val="24"/>
        </w:rPr>
        <w:t>4.3. Модул 3 „Културните, държавните и научните институции като образователна среда“:</w:t>
      </w:r>
    </w:p>
    <w:p w14:paraId="628BA57E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Ученици от държавни и общински училища от системата на училищното образование на територията на Република България.</w:t>
      </w:r>
    </w:p>
    <w:p w14:paraId="2258AF63" w14:textId="77777777" w:rsidR="00DE32EE" w:rsidRDefault="00DE32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F4D2FEC" w14:textId="77777777" w:rsidR="00DE32EE" w:rsidRDefault="003E5BAC">
      <w:pPr>
        <w:tabs>
          <w:tab w:val="left" w:pos="1134"/>
        </w:tabs>
        <w:spacing w:after="120" w:line="36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 ОЧАКВАНИ РЕЗУЛТАТИ</w:t>
      </w:r>
    </w:p>
    <w:p w14:paraId="0F344B1A" w14:textId="77777777" w:rsidR="00DE32EE" w:rsidRDefault="003E5BAC">
      <w:pPr>
        <w:tabs>
          <w:tab w:val="left" w:pos="1134"/>
        </w:tabs>
        <w:spacing w:after="120" w:line="360" w:lineRule="auto"/>
        <w:ind w:left="709"/>
        <w:rPr>
          <w:rFonts w:ascii="Times New Roman" w:eastAsia="Times New Roman" w:hAnsi="Times New Roman" w:cs="Times New Roman"/>
          <w:b/>
          <w:i/>
          <w:color w:val="2E75B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 Модул 1 и Модул 2</w:t>
      </w:r>
    </w:p>
    <w:p w14:paraId="6431DA2B" w14:textId="77777777" w:rsidR="00DE32EE" w:rsidRDefault="003E5BAC">
      <w:pPr>
        <w:spacing w:after="1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Затвърдени и надградени знания и умения, придобити в училище чрез наблюдения, проучване и  преживяване в реална среда в различни образователни маршрути по съответните направления;</w:t>
      </w:r>
    </w:p>
    <w:p w14:paraId="678B8686" w14:textId="77777777" w:rsidR="00DE32EE" w:rsidRDefault="003E5BAC">
      <w:pPr>
        <w:spacing w:after="1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Придобити умения за правилен модел на поведение чрез проява на толерантност, ефективна комуникация, умения за работа в екип и социално емоционална интелигентност;</w:t>
      </w:r>
    </w:p>
    <w:p w14:paraId="6EB4B9E3" w14:textId="77777777" w:rsidR="00DE32EE" w:rsidRDefault="003E5BAC">
      <w:pPr>
        <w:spacing w:after="1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Получено интегрирано знание за България. </w:t>
      </w:r>
    </w:p>
    <w:p w14:paraId="264C394B" w14:textId="77777777" w:rsidR="00DE32EE" w:rsidRDefault="003E5BAC">
      <w:pPr>
        <w:keepNext/>
        <w:keepLines/>
        <w:spacing w:before="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5.2. Модул 3 </w:t>
      </w:r>
    </w:p>
    <w:p w14:paraId="553EC797" w14:textId="77777777" w:rsidR="00DE32EE" w:rsidRDefault="003E5BAC">
      <w:pPr>
        <w:keepNext/>
        <w:keepLines/>
        <w:spacing w:before="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Изградени трайни навици за формиране на умения за учене през целия  живот, практическо осмисляне на наученото и мотивиране за прилагане на изследователски  подходи.</w:t>
      </w:r>
    </w:p>
    <w:p w14:paraId="647BC16C" w14:textId="77777777" w:rsidR="00DE32EE" w:rsidRDefault="00DE32EE">
      <w:pPr>
        <w:spacing w:after="1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B836B4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360" w:lineRule="auto"/>
        <w:ind w:left="709"/>
        <w:jc w:val="both"/>
        <w:rPr>
          <w:rFonts w:ascii="Times New Roman" w:eastAsia="Times New Roman" w:hAnsi="Times New Roman" w:cs="Times New Roman"/>
          <w:i/>
          <w:color w:val="2E75B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6. БЮДЖЕТ </w:t>
      </w:r>
    </w:p>
    <w:p w14:paraId="08179BDE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Общ бюджет на програмата: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14 900 000 лв. </w:t>
      </w:r>
    </w:p>
    <w:p w14:paraId="0CC34C86" w14:textId="77777777" w:rsidR="00DE32EE" w:rsidRDefault="003E5BAC">
      <w:pPr>
        <w:tabs>
          <w:tab w:val="left" w:pos="0"/>
          <w:tab w:val="left" w:pos="426"/>
          <w:tab w:val="left" w:pos="567"/>
        </w:tabs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Разпределение на общия бюджет по модули:</w:t>
      </w:r>
    </w:p>
    <w:tbl>
      <w:tblPr>
        <w:tblStyle w:val="a0"/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64"/>
        <w:gridCol w:w="1701"/>
      </w:tblGrid>
      <w:tr w:rsidR="00DE32EE" w14:paraId="32652DD3" w14:textId="77777777">
        <w:tc>
          <w:tcPr>
            <w:tcW w:w="8364" w:type="dxa"/>
            <w:tcBorders>
              <w:bottom w:val="single" w:sz="4" w:space="0" w:color="000000"/>
            </w:tcBorders>
            <w:shd w:val="clear" w:color="auto" w:fill="E7E6E6"/>
          </w:tcPr>
          <w:p w14:paraId="3B5B5EFC" w14:textId="77777777" w:rsidR="00DE32EE" w:rsidRDefault="003E5BA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Модули/Дейности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E7E6E6"/>
          </w:tcPr>
          <w:p w14:paraId="3B57CD21" w14:textId="77777777" w:rsidR="00DE32EE" w:rsidRDefault="003E5BA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ind w:right="-1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лева</w:t>
            </w:r>
          </w:p>
        </w:tc>
      </w:tr>
      <w:tr w:rsidR="00DE32EE" w14:paraId="262505A5" w14:textId="77777777">
        <w:trPr>
          <w:trHeight w:val="366"/>
        </w:trPr>
        <w:tc>
          <w:tcPr>
            <w:tcW w:w="83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E9BD263" w14:textId="77777777" w:rsidR="00DE32EE" w:rsidRDefault="003E5BA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„Образователни маршрути за училищата в страната“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E31EE4" w14:textId="77777777" w:rsidR="00DE32EE" w:rsidRDefault="003E5BA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13 500 000</w:t>
            </w:r>
          </w:p>
        </w:tc>
      </w:tr>
      <w:tr w:rsidR="00DE32EE" w14:paraId="6CC39BF9" w14:textId="77777777">
        <w:trPr>
          <w:trHeight w:val="397"/>
        </w:trPr>
        <w:tc>
          <w:tcPr>
            <w:tcW w:w="8364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14:paraId="7556454F" w14:textId="77777777" w:rsidR="00DE32EE" w:rsidRDefault="003E5BA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 държавни, общински, частни и духовни училища</w:t>
            </w:r>
          </w:p>
        </w:tc>
        <w:tc>
          <w:tcPr>
            <w:tcW w:w="1701" w:type="dxa"/>
            <w:tcBorders>
              <w:top w:val="single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14:paraId="09ADD4A6" w14:textId="77777777" w:rsidR="00DE32EE" w:rsidRDefault="003E5BA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13 410 000</w:t>
            </w:r>
          </w:p>
        </w:tc>
      </w:tr>
      <w:tr w:rsidR="00DE32EE" w14:paraId="7722BD9A" w14:textId="77777777">
        <w:trPr>
          <w:trHeight w:val="307"/>
        </w:trPr>
        <w:tc>
          <w:tcPr>
            <w:tcW w:w="8364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14:paraId="27439E16" w14:textId="77777777" w:rsidR="00DE32EE" w:rsidRDefault="003E5BAC">
            <w:pPr>
              <w:tabs>
                <w:tab w:val="left" w:pos="0"/>
                <w:tab w:val="left" w:pos="426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 популяризиране чрез работни срещи, форуми, медии, интернет пространството и други</w:t>
            </w:r>
          </w:p>
        </w:tc>
        <w:tc>
          <w:tcPr>
            <w:tcW w:w="1701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vAlign w:val="center"/>
          </w:tcPr>
          <w:p w14:paraId="68148AEE" w14:textId="77777777" w:rsidR="00DE32EE" w:rsidRDefault="003E5BA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DE32EE" w14:paraId="6AF5F208" w14:textId="77777777">
        <w:trPr>
          <w:trHeight w:val="312"/>
        </w:trPr>
        <w:tc>
          <w:tcPr>
            <w:tcW w:w="8364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D0A16D" w14:textId="77777777" w:rsidR="00DE32EE" w:rsidRDefault="003E5BAC">
            <w:pPr>
              <w:tabs>
                <w:tab w:val="left" w:pos="0"/>
                <w:tab w:val="left" w:pos="426"/>
                <w:tab w:val="left" w:pos="459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heading=h.2et92p0" w:colFirst="0" w:colLast="0"/>
            <w:bookmarkEnd w:id="4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 администриране - поддържане и актуализиране на електронната система </w:t>
            </w:r>
          </w:p>
        </w:tc>
        <w:tc>
          <w:tcPr>
            <w:tcW w:w="1701" w:type="dxa"/>
            <w:tcBorders>
              <w:top w:val="dotted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CD9C68" w14:textId="77777777" w:rsidR="00DE32EE" w:rsidRDefault="003E5BA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DE32EE" w14:paraId="45E8A933" w14:textId="77777777">
        <w:trPr>
          <w:trHeight w:val="276"/>
        </w:trPr>
        <w:tc>
          <w:tcPr>
            <w:tcW w:w="836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8531C35" w14:textId="77777777" w:rsidR="00DE32EE" w:rsidRDefault="003E5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ind w:left="464" w:hanging="46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Модул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„Образователни маршрути за български училища в чужбина“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6E1A03" w14:textId="77777777" w:rsidR="00DE32EE" w:rsidRDefault="003E5BA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500 000</w:t>
            </w:r>
          </w:p>
        </w:tc>
      </w:tr>
      <w:tr w:rsidR="00DE32EE" w14:paraId="529A0B72" w14:textId="77777777">
        <w:tc>
          <w:tcPr>
            <w:tcW w:w="8364" w:type="dxa"/>
            <w:shd w:val="clear" w:color="auto" w:fill="auto"/>
            <w:vAlign w:val="center"/>
          </w:tcPr>
          <w:p w14:paraId="09AFE7A4" w14:textId="77777777" w:rsidR="00DE32EE" w:rsidRDefault="003E5BAC">
            <w:pPr>
              <w:tabs>
                <w:tab w:val="left" w:pos="426"/>
                <w:tab w:val="left" w:pos="567"/>
                <w:tab w:val="left" w:pos="70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  <w:bookmarkStart w:id="5" w:name="_heading=h.tyjcwt" w:colFirst="0" w:colLast="0"/>
            <w:bookmarkEnd w:id="5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 3 „Културните и научните институции като образователна среда“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563773" w14:textId="77777777" w:rsidR="00DE32EE" w:rsidRDefault="003E5BA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900 000</w:t>
            </w:r>
          </w:p>
        </w:tc>
      </w:tr>
      <w:tr w:rsidR="00DE32EE" w14:paraId="06D360B3" w14:textId="77777777">
        <w:tc>
          <w:tcPr>
            <w:tcW w:w="8364" w:type="dxa"/>
            <w:shd w:val="clear" w:color="auto" w:fill="auto"/>
            <w:vAlign w:val="center"/>
          </w:tcPr>
          <w:p w14:paraId="7AB5F7FE" w14:textId="77777777" w:rsidR="00DE32EE" w:rsidRDefault="003E5BA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 размер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F7B479" w14:textId="77777777" w:rsidR="00DE32EE" w:rsidRDefault="003E5BAC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14 900 000</w:t>
            </w:r>
          </w:p>
        </w:tc>
      </w:tr>
    </w:tbl>
    <w:p w14:paraId="7631653A" w14:textId="77777777" w:rsidR="00DE32EE" w:rsidRDefault="003E5BAC">
      <w:pPr>
        <w:tabs>
          <w:tab w:val="left" w:pos="0"/>
          <w:tab w:val="left" w:pos="426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0556BB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Може да се извършват компенсирани промени на средствата между отделните модули и дейности при запазване на целите и обхвата им.</w:t>
      </w:r>
    </w:p>
    <w:p w14:paraId="47DD3D18" w14:textId="77777777" w:rsidR="00DE32EE" w:rsidRDefault="00DE32E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2E75B5"/>
          <w:sz w:val="24"/>
          <w:szCs w:val="24"/>
        </w:rPr>
      </w:pPr>
    </w:p>
    <w:p w14:paraId="0D7D908C" w14:textId="77777777" w:rsidR="00DE32EE" w:rsidRDefault="003E5BAC">
      <w:pPr>
        <w:tabs>
          <w:tab w:val="left" w:pos="993"/>
        </w:tabs>
        <w:spacing w:after="0" w:line="36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 ДОПУСТИМИ КАНДИДАТИ</w:t>
      </w:r>
    </w:p>
    <w:p w14:paraId="251F01A2" w14:textId="77777777" w:rsidR="00DE32EE" w:rsidRDefault="003E5BAC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heading=h.3dy6vkm" w:colFirst="0" w:colLast="0"/>
      <w:bookmarkEnd w:id="6"/>
      <w:r>
        <w:rPr>
          <w:rFonts w:ascii="Times New Roman" w:eastAsia="Times New Roman" w:hAnsi="Times New Roman" w:cs="Times New Roman"/>
          <w:b/>
          <w:sz w:val="24"/>
          <w:szCs w:val="24"/>
        </w:rPr>
        <w:t>7.1. Модул 1 „Образователни маршрути за училищата в страната“:</w:t>
      </w:r>
    </w:p>
    <w:p w14:paraId="318E753A" w14:textId="77777777" w:rsidR="00DE32EE" w:rsidRDefault="003E5BAC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Допустими кандидати по модула са:</w:t>
      </w:r>
    </w:p>
    <w:p w14:paraId="4133EF96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_heading=h.1t3h5sf" w:colFirst="0" w:colLast="0"/>
      <w:bookmarkEnd w:id="7"/>
      <w:r>
        <w:rPr>
          <w:rFonts w:ascii="Times New Roman" w:eastAsia="Times New Roman" w:hAnsi="Times New Roman" w:cs="Times New Roman"/>
          <w:sz w:val="24"/>
          <w:szCs w:val="24"/>
        </w:rPr>
        <w:t>- за реализиране на образователни маршрути: държавни, общински, частни и духовни училища;</w:t>
      </w:r>
    </w:p>
    <w:p w14:paraId="007B2C35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за администриране - поддържане и актуализиране на електронна система – организации/институции, които имат сключено споразумение/договор с МОН;</w:t>
      </w:r>
    </w:p>
    <w:p w14:paraId="105B9126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за популяризиране чрез работни срещи, форуми, медии, интернет пространството и други, които се организират от МОН. </w:t>
      </w:r>
    </w:p>
    <w:p w14:paraId="23DC1282" w14:textId="77777777" w:rsidR="00DE32EE" w:rsidRDefault="003E5BAC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7.2. Модул 2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„Образователни маршрути за български училища в чужбина“:</w:t>
      </w:r>
    </w:p>
    <w:p w14:paraId="4CBED0F1" w14:textId="77777777" w:rsidR="00DE32EE" w:rsidRDefault="003E5BAC">
      <w:pPr>
        <w:spacing w:after="0" w:line="360" w:lineRule="auto"/>
        <w:ind w:left="-17"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Допустими кандидати по модула са организации/институции, към които функционират български неделни училища в чужбина,  подпомагани от МОН, и българските държавни училища в чужбина. </w:t>
      </w:r>
    </w:p>
    <w:p w14:paraId="4F62893A" w14:textId="77777777" w:rsidR="00DE32EE" w:rsidRDefault="003E5BAC">
      <w:pPr>
        <w:keepNext/>
        <w:keepLines/>
        <w:spacing w:before="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7.3. Модул 3 „Културните, държавните и научните институции като образователна среда“:</w:t>
      </w:r>
    </w:p>
    <w:p w14:paraId="123745CC" w14:textId="77777777" w:rsidR="00DE32EE" w:rsidRDefault="003E5BAC">
      <w:pPr>
        <w:spacing w:after="0" w:line="360" w:lineRule="auto"/>
        <w:ind w:left="-17"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държавни и общински училища от системата на училищното образование на територията на Република България, като за дейности в обществените библиотеки кандидатстващите училища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не трябва да са били класирани през предходните учебни години за финансиране в модул „Обществените библиотеки като образователна среда“ по Национална програма „Създаване на съвременна образователна среда“;</w:t>
      </w:r>
    </w:p>
    <w:p w14:paraId="6D7D60C6" w14:textId="77777777" w:rsidR="00DE32EE" w:rsidRDefault="003E5BAC">
      <w:pPr>
        <w:spacing w:after="0" w:line="360" w:lineRule="auto"/>
        <w:ind w:left="-17"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Националният музей на образованието – град Габрово.</w:t>
      </w:r>
    </w:p>
    <w:p w14:paraId="7DF67893" w14:textId="77777777" w:rsidR="00DE32EE" w:rsidRDefault="00DE32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2E75B5"/>
          <w:sz w:val="24"/>
          <w:szCs w:val="24"/>
        </w:rPr>
      </w:pPr>
    </w:p>
    <w:p w14:paraId="737C87ED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709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8. СРОК НА ИЗПЪЛНЕНИЕ </w:t>
      </w:r>
    </w:p>
    <w:p w14:paraId="0B7777ED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Модул 1 и Модул 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се реализират от датата на публикуване на програмата на интернет страницата на МОН до 30.06.2025 г.</w:t>
      </w:r>
    </w:p>
    <w:p w14:paraId="01407713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 Модул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дейностите  се провеждат от 15.09.2024 г. до 30.06.2025 г.</w:t>
      </w:r>
    </w:p>
    <w:p w14:paraId="2124BB51" w14:textId="77777777" w:rsidR="00DE32EE" w:rsidRDefault="00DE32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firstLine="348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p w14:paraId="1932DABC" w14:textId="77777777" w:rsidR="00DE32EE" w:rsidRDefault="003E5BAC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i/>
          <w:color w:val="2E75B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9. МЕХАНИЗЪМ ЗА НАБЛЮДЕНИЕ И ОТЧИТАНЕ ИЗПЪЛНЕНИЕТО НА ПРОГРАМАТА </w:t>
      </w:r>
    </w:p>
    <w:p w14:paraId="4EFE2823" w14:textId="77777777" w:rsidR="00DE32EE" w:rsidRDefault="003E5BAC">
      <w:pPr>
        <w:pStyle w:val="Heading1"/>
        <w:spacing w:after="0" w:line="360" w:lineRule="auto"/>
        <w:ind w:left="408" w:right="799" w:firstLine="301"/>
      </w:pPr>
      <w:bookmarkStart w:id="8" w:name="_heading=h.4d34og8" w:colFirst="0" w:colLast="0"/>
      <w:bookmarkEnd w:id="8"/>
      <w:r>
        <w:t>9.1. Модул 1 „Образователни маршрути за училищата в страната“</w:t>
      </w:r>
    </w:p>
    <w:p w14:paraId="0756B400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реализацията на дейностите и изпълнението на модула се извършва мониторинг от РУО и от МОН, който се осъществява чрез: преглед на документи в платформата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ischools.mon.bg;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извършване на анкети, срещи, разговори с ученици, учители, ръководствата на училищата, родители, вкл. и онлайн.</w:t>
      </w:r>
    </w:p>
    <w:p w14:paraId="244427BD" w14:textId="77777777" w:rsidR="00DE32EE" w:rsidRDefault="003E5BAC">
      <w:pPr>
        <w:tabs>
          <w:tab w:val="left" w:pos="993"/>
          <w:tab w:val="left" w:pos="1276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9.2. Модул 2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„Образователни маршрути за български училища в чужбина“:</w:t>
      </w:r>
      <w:r>
        <w:t xml:space="preserve"> </w:t>
      </w:r>
    </w:p>
    <w:p w14:paraId="65B538ED" w14:textId="77777777" w:rsidR="00DE32EE" w:rsidRDefault="003E5BAC">
      <w:pPr>
        <w:tabs>
          <w:tab w:val="left" w:pos="993"/>
          <w:tab w:val="left" w:pos="127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реализацията на дейностите и изпълнението на модула се извършва мониторинг от МОН, който се осъществява чрез: преглед на документи в платформата world.mon.bg; извършване на анкети, онлайн разговори с учители, ръководствата на училищата, председатели на организации.</w:t>
      </w:r>
    </w:p>
    <w:p w14:paraId="7455CFEF" w14:textId="77777777" w:rsidR="00DE32EE" w:rsidRDefault="003E5BAC">
      <w:pPr>
        <w:tabs>
          <w:tab w:val="left" w:pos="993"/>
          <w:tab w:val="left" w:pos="1276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9.3. Модул 3 „Културните, държавните и научните институции като образователна среда“:</w:t>
      </w:r>
    </w:p>
    <w:p w14:paraId="1B16FCFC" w14:textId="77777777" w:rsidR="00DE32EE" w:rsidRDefault="003E5BAC">
      <w:pPr>
        <w:tabs>
          <w:tab w:val="left" w:pos="993"/>
          <w:tab w:val="left" w:pos="127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Експерти от регионалните управления на образованието по преценка и при необходимост може да извършват мониторинг както на място, така и от разстояние в рамките на средства в размер на до 10 000 лв. от бюджета на Модула.</w:t>
      </w:r>
    </w:p>
    <w:p w14:paraId="5BF41E72" w14:textId="77777777" w:rsidR="00DE32EE" w:rsidRDefault="00DE32E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/>
          <w:color w:val="2E75B5"/>
          <w:sz w:val="24"/>
          <w:szCs w:val="24"/>
        </w:rPr>
      </w:pPr>
    </w:p>
    <w:p w14:paraId="3F40DF85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tabs>
          <w:tab w:val="left" w:pos="270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  <w:r>
        <w:rPr>
          <w:rFonts w:ascii="Times New Roman" w:eastAsia="Times New Roman" w:hAnsi="Times New Roman" w:cs="Times New Roman"/>
          <w:i/>
          <w:color w:val="2E75B5"/>
          <w:sz w:val="24"/>
          <w:szCs w:val="24"/>
        </w:rPr>
        <w:t xml:space="preserve"> </w:t>
      </w:r>
    </w:p>
    <w:p w14:paraId="36CBBE92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програми, което се декларира от съответния бенефициент, подал проектно предложение/искане за финансиране.</w:t>
      </w:r>
    </w:p>
    <w:p w14:paraId="415AA4EE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10.2. Декларацията по т. 10.1. е задължителна и следва да съдържа следния текст: „Декларирам, че дейностите, за които кандидатствам по Националната програма България – образователни маршрути“, 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  <w:r>
        <w:rPr>
          <w:rFonts w:ascii="Times New Roman" w:eastAsia="Times New Roman" w:hAnsi="Times New Roman" w:cs="Times New Roman"/>
          <w:strike/>
          <w:color w:val="000000"/>
          <w:sz w:val="24"/>
          <w:szCs w:val="24"/>
        </w:rPr>
        <w:t xml:space="preserve"> </w:t>
      </w:r>
    </w:p>
    <w:p w14:paraId="4D7619A6" w14:textId="77777777" w:rsidR="00DE32EE" w:rsidRDefault="00DE32EE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2E75B5"/>
          <w:sz w:val="24"/>
          <w:szCs w:val="24"/>
        </w:rPr>
      </w:pPr>
    </w:p>
    <w:p w14:paraId="46C2D151" w14:textId="77777777" w:rsidR="00DE32EE" w:rsidRDefault="003E5BAC">
      <w:pPr>
        <w:tabs>
          <w:tab w:val="left" w:pos="993"/>
          <w:tab w:val="left" w:pos="1134"/>
        </w:tabs>
        <w:spacing w:after="120" w:line="36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11. ДОПУСТИМИ ДЕЙНОСТИ  И СРОК НА ИЗПЪЛНЕНИЕ</w:t>
      </w:r>
    </w:p>
    <w:p w14:paraId="3AE4EC5D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Обектите, включени в образователните маршрути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Модул 1 и Модул 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са в следните тематични направления: </w:t>
      </w:r>
    </w:p>
    <w:p w14:paraId="7B4C80C0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eading=h.2s8eyo1" w:colFirst="0" w:colLast="0"/>
      <w:bookmarkEnd w:id="9"/>
      <w:r>
        <w:rPr>
          <w:rFonts w:ascii="Times New Roman" w:eastAsia="Times New Roman" w:hAnsi="Times New Roman" w:cs="Times New Roman"/>
          <w:sz w:val="24"/>
          <w:szCs w:val="24"/>
        </w:rPr>
        <w:t xml:space="preserve">11.1. Тематично направление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История и археология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0F44534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11.2. Тематично направление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География и икономика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60FB4AD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11.3. Тематично направление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Природни науки и екология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3935A6A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11.4. Тематично направление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Изкуства, архитектура и литература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700813A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11.5. Тематично направление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Етнография, фолклор и занаяти.</w:t>
      </w:r>
    </w:p>
    <w:p w14:paraId="496A7D6A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Приложението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към програмата са посочени познавателни обекти (по направления от т. 11.1. до т. 11.5.), които са разположени в съответните области на страната. Всяко училище има възможност да прави своите образователни маршрути като избира обекти от Приложението с тематичните направления от т. 11.1. до т. 11.5., като към тях могат да се добавят и други обекти, така че училищ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да направи свой туристически „пъзел“ от различни интегрирани познания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различни тематични направления, съобразен със спецификата на учениците, интересите им, познавателните цели и възможностите.</w:t>
      </w:r>
    </w:p>
    <w:p w14:paraId="155A2234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посещенията на място по избраните образователни маршрути училището може да осигури обучителна беседа, познавателни материали, презентации, демонстрации и други. Необходимо е местни лица – екскурзоводи, планински водачи, участници в местни клубове и съюзи, читалища, членове на занаятчийски задруги, представители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краеведчески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дружества, на Българския туристически съюз (БТС), експерти от местни музеи, културни и обществени институции, организации и други, да участват с беседи, презентации, разкази и/или да подкрепят по друг начин групите от  училищата.  </w:t>
      </w:r>
    </w:p>
    <w:p w14:paraId="3DDEDE70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съставянето на образователните маршрути и избора на обекти от тематичните направления училищата могат се консултират с партньора на МОН по програмата – БТС, за: изготвяне на списъци с обекти от заявените области на познанието; изготвяне на туристически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маршрути по географски области; отпечатване и предоставяне на одобрени модели от маршрути с кратка информация за обектите и други. </w:t>
      </w:r>
    </w:p>
    <w:p w14:paraId="2A083559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Към посочените в Приложението обекти се допуска добавяне на нови обекти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като има възможност за консултация с БТС, който предоставя образователен пътеводител и печатни материали с примерни модели по дни и актуална информация за местни екскурзоводи, гидове, уредници на къщи музеи (на художници, писатели, поети и т.н.), занаятчийски работилници, етнографски комплекси и др. специалисти, които работят в посещаваните обекти.</w:t>
      </w:r>
    </w:p>
    <w:p w14:paraId="17F355D3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heading=h.17dp8vu" w:colFirst="0" w:colLast="0"/>
      <w:bookmarkEnd w:id="10"/>
      <w:r>
        <w:rPr>
          <w:rFonts w:ascii="Times New Roman" w:eastAsia="Times New Roman" w:hAnsi="Times New Roman" w:cs="Times New Roman"/>
          <w:sz w:val="24"/>
          <w:szCs w:val="24"/>
        </w:rPr>
        <w:t xml:space="preserve">Дейностите, включени в образователните маршрути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Модул 1 и Модул 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са: </w:t>
      </w:r>
    </w:p>
    <w:p w14:paraId="6D3045DC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eading=h.3rdcrjn" w:colFirst="0" w:colLast="0"/>
      <w:bookmarkEnd w:id="11"/>
      <w:r>
        <w:rPr>
          <w:rFonts w:ascii="Times New Roman" w:eastAsia="Times New Roman" w:hAnsi="Times New Roman" w:cs="Times New Roman"/>
          <w:sz w:val="24"/>
          <w:szCs w:val="24"/>
        </w:rPr>
        <w:t xml:space="preserve">- изготвяне на образователни маршрути с избрани обекти от тематични направления (вкл. настаняване с нощувки, храна, транспорт, застраховка); </w:t>
      </w:r>
    </w:p>
    <w:p w14:paraId="6FF4EA53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посещения на исторически и културни забележителности, музеи, театри, паметници, занаятчийски работилници, екологични производства, исторически комплекси, резервати, обсерватории и др. по време на съответния образователен маршрут; </w:t>
      </w:r>
    </w:p>
    <w:p w14:paraId="21CE7774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провеждане на срещи, дискусии и/или образователни дейности с местни лица по време на образователния маршрут. </w:t>
      </w:r>
    </w:p>
    <w:p w14:paraId="08C95604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Училищата, бенефициенти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Модул 1 и Модул 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изготвят своите образователните маршрути с обекти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по направления (т. 11.1.-</w:t>
      </w:r>
      <w:r>
        <w:t xml:space="preserve"> </w:t>
      </w:r>
      <w:r>
        <w:rPr>
          <w:i/>
        </w:rPr>
        <w:t xml:space="preserve">т.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11.5, ) </w:t>
      </w:r>
      <w:r>
        <w:rPr>
          <w:rFonts w:ascii="Times New Roman" w:eastAsia="Times New Roman" w:hAnsi="Times New Roman" w:cs="Times New Roman"/>
          <w:sz w:val="24"/>
          <w:szCs w:val="24"/>
        </w:rPr>
        <w:t>както следва:</w:t>
      </w:r>
    </w:p>
    <w:p w14:paraId="2EF585C3" w14:textId="77777777" w:rsidR="00DE32EE" w:rsidRDefault="003E5B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 5-дневни образователни маршрути с 4 нощувки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минимум 3 от посочените образователни направления с не по-малко от 6 обекта;</w:t>
      </w:r>
    </w:p>
    <w:p w14:paraId="1C19470F" w14:textId="77777777" w:rsidR="00DE32EE" w:rsidRDefault="003E5B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 4-дневни образователни маршрути с 3 нощувки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минимум 3 от посочените образователни направления с не по-малко от 4 обекта;</w:t>
      </w:r>
    </w:p>
    <w:p w14:paraId="10C7CD4A" w14:textId="77777777" w:rsidR="00DE32EE" w:rsidRDefault="003E5B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 3-дневни образователни маршрути с 2 нощувки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минимум 2 от посочените образователни направления с не по-малко от 3 обекта;</w:t>
      </w:r>
    </w:p>
    <w:p w14:paraId="5C1B4442" w14:textId="77777777" w:rsidR="00DE32EE" w:rsidRDefault="003E5B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 2-дневни образователни маршрути с 1 нощувка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минимум 1 от посочените образователни направления с не по-малко от 2 обекта. </w:t>
      </w:r>
    </w:p>
    <w:p w14:paraId="1D16708B" w14:textId="77777777" w:rsidR="00DE32EE" w:rsidRDefault="003E5BA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2" w:name="_heading=h.26in1rg" w:colFirst="0" w:colLast="0"/>
      <w:bookmarkEnd w:id="12"/>
      <w:r>
        <w:rPr>
          <w:rFonts w:ascii="Times New Roman" w:eastAsia="Times New Roman" w:hAnsi="Times New Roman" w:cs="Times New Roman"/>
          <w:sz w:val="24"/>
          <w:szCs w:val="24"/>
        </w:rPr>
        <w:t xml:space="preserve">Дейностите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Модул 1 и Модул 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 планират и изпълняват до 30.06.202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година.</w:t>
      </w:r>
    </w:p>
    <w:p w14:paraId="00E852CD" w14:textId="77777777" w:rsidR="00DE32EE" w:rsidRDefault="003E5BA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heading=h.lnxbz9" w:colFirst="0" w:colLast="0"/>
      <w:bookmarkEnd w:id="13"/>
      <w:r>
        <w:rPr>
          <w:rFonts w:ascii="Times New Roman" w:eastAsia="Times New Roman" w:hAnsi="Times New Roman" w:cs="Times New Roman"/>
          <w:b/>
          <w:sz w:val="24"/>
          <w:szCs w:val="24"/>
        </w:rPr>
        <w:t>По Модул 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 допуска като обект в образователния маршрут българските училища в чужбина да включат партньорско посещение на училище/училища на територията на Република България и/или държавна/общинска институция. </w:t>
      </w:r>
    </w:p>
    <w:p w14:paraId="6BBD2ED4" w14:textId="77777777" w:rsidR="00DE32EE" w:rsidRDefault="003E5BA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Модул 3 (до 1 ден):</w:t>
      </w:r>
    </w:p>
    <w:p w14:paraId="53BA693C" w14:textId="77777777" w:rsidR="00DE32EE" w:rsidRDefault="003E5BAC">
      <w:pPr>
        <w:widowControl w:val="0"/>
        <w:numPr>
          <w:ilvl w:val="0"/>
          <w:numId w:val="1"/>
        </w:numPr>
        <w:tabs>
          <w:tab w:val="left" w:pos="478"/>
          <w:tab w:val="left" w:pos="900"/>
        </w:tabs>
        <w:spacing w:before="182" w:after="0" w:line="360" w:lineRule="auto"/>
        <w:ind w:left="0" w:right="-5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провеждане на задължителни, избираеми и факултативни учебни часове по учебни предмети от училищната подготовка в музеи, галерии, обществени библиотеки, обсерватории, планетариуми, научни институти, държавни институции;</w:t>
      </w:r>
    </w:p>
    <w:p w14:paraId="31640FAB" w14:textId="77777777" w:rsidR="00DE32EE" w:rsidRDefault="003E5BAC">
      <w:pPr>
        <w:widowControl w:val="0"/>
        <w:numPr>
          <w:ilvl w:val="0"/>
          <w:numId w:val="1"/>
        </w:numPr>
        <w:tabs>
          <w:tab w:val="left" w:pos="478"/>
          <w:tab w:val="left" w:pos="900"/>
        </w:tabs>
        <w:spacing w:after="0" w:line="360" w:lineRule="auto"/>
        <w:ind w:left="0" w:right="-5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посещение на театрални постановки, концерти, изложби, представяне на книги, филми и др. (или представянето им в училище), свързани с конкретно учебно съдържание;</w:t>
      </w:r>
    </w:p>
    <w:p w14:paraId="66B9EA09" w14:textId="77777777" w:rsidR="00DE32EE" w:rsidRDefault="003E5BAC">
      <w:pPr>
        <w:widowControl w:val="0"/>
        <w:numPr>
          <w:ilvl w:val="0"/>
          <w:numId w:val="1"/>
        </w:numPr>
        <w:tabs>
          <w:tab w:val="left" w:pos="478"/>
          <w:tab w:val="left" w:pos="900"/>
        </w:tabs>
        <w:spacing w:after="0" w:line="360" w:lineRule="auto"/>
        <w:ind w:left="0" w:right="-5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срещи с актьори, писатели, художници, музикални дейци, научни работници,    библиотекари от обществени библиотеки, представители на централната или местната администрация и др. по теми, свързани с конкретно учебно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съдържание;</w:t>
      </w:r>
    </w:p>
    <w:p w14:paraId="05545016" w14:textId="77777777" w:rsidR="00DE32EE" w:rsidRDefault="003E5BAC">
      <w:pPr>
        <w:widowControl w:val="0"/>
        <w:numPr>
          <w:ilvl w:val="0"/>
          <w:numId w:val="1"/>
        </w:numPr>
        <w:tabs>
          <w:tab w:val="left" w:pos="478"/>
          <w:tab w:val="left" w:pos="900"/>
        </w:tabs>
        <w:spacing w:after="0" w:line="360" w:lineRule="auto"/>
        <w:ind w:left="0" w:right="-5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провеждане на литературни четения, конкурси, „дни на…“ съвместно с културни, с държавни и с        научни институции;</w:t>
      </w:r>
    </w:p>
    <w:p w14:paraId="0E91164A" w14:textId="77777777" w:rsidR="00DE32EE" w:rsidRDefault="003E5BAC">
      <w:pPr>
        <w:widowControl w:val="0"/>
        <w:numPr>
          <w:ilvl w:val="0"/>
          <w:numId w:val="1"/>
        </w:numPr>
        <w:tabs>
          <w:tab w:val="left" w:pos="478"/>
          <w:tab w:val="left" w:pos="900"/>
        </w:tabs>
        <w:spacing w:before="1" w:after="0" w:line="360" w:lineRule="auto"/>
        <w:ind w:left="0" w:right="-5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провеждане на виртуални турове в културни и научни институции в страната и чужбина и видеоуроци;</w:t>
      </w:r>
    </w:p>
    <w:p w14:paraId="6F10D47F" w14:textId="77777777" w:rsidR="00DE32EE" w:rsidRDefault="003E5BAC">
      <w:pPr>
        <w:widowControl w:val="0"/>
        <w:numPr>
          <w:ilvl w:val="0"/>
          <w:numId w:val="1"/>
        </w:numPr>
        <w:tabs>
          <w:tab w:val="left" w:pos="478"/>
          <w:tab w:val="left" w:pos="805"/>
          <w:tab w:val="left" w:pos="806"/>
          <w:tab w:val="left" w:pos="900"/>
        </w:tabs>
        <w:spacing w:after="0" w:line="360" w:lineRule="auto"/>
        <w:ind w:left="0" w:right="-5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осигуряване на абонамент за читателски карти в обществените библиотеки за проявилите желание ученици, вкл. техните учители, както и достъп до специализираните услуги, които предоставят обществените библиотеки, съгласно  Закона за обществените библиотеки (предоставяне на писмена библиографска информация; предоставяне на ретроспективни библиографски издирвания; доставка на библиотечни документи от страната и чужбина; достъп до външни мрежови ресурси и бази данни; копиране на библиотечни документи; публикуване на издания);</w:t>
      </w:r>
    </w:p>
    <w:p w14:paraId="73B4EE24" w14:textId="77777777" w:rsidR="00DE32EE" w:rsidRDefault="003E5BAC">
      <w:pPr>
        <w:widowControl w:val="0"/>
        <w:numPr>
          <w:ilvl w:val="0"/>
          <w:numId w:val="1"/>
        </w:numPr>
        <w:tabs>
          <w:tab w:val="left" w:pos="478"/>
          <w:tab w:val="left" w:pos="900"/>
        </w:tabs>
        <w:spacing w:before="1" w:after="0" w:line="360" w:lineRule="auto"/>
        <w:ind w:left="0" w:right="-5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дейности на „Музейно училище“ към Националния музей на образованието – град  Габрово.</w:t>
      </w:r>
    </w:p>
    <w:p w14:paraId="7F20CB64" w14:textId="77777777" w:rsidR="00DE32EE" w:rsidRDefault="003E5BAC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Дейностите по Модул 3 се провеждат от 15.09.2024 г. до 30.06.2025 г.</w:t>
      </w:r>
    </w:p>
    <w:p w14:paraId="2827C652" w14:textId="77777777" w:rsidR="00DE32EE" w:rsidRDefault="003E5BAC">
      <w:pPr>
        <w:tabs>
          <w:tab w:val="left" w:pos="993"/>
        </w:tabs>
        <w:spacing w:before="360" w:after="0" w:line="36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12. ДОПУСТИМИ РАЗХОДИ И ЕТАПИ НА ФИНАНСИРАНЕ</w:t>
      </w:r>
    </w:p>
    <w:p w14:paraId="18F00F88" w14:textId="77777777" w:rsidR="00DE32EE" w:rsidRDefault="003E5BAC">
      <w:pPr>
        <w:pStyle w:val="Heading1"/>
        <w:spacing w:before="120" w:after="0" w:line="360" w:lineRule="auto"/>
        <w:ind w:left="0" w:right="799" w:firstLine="709"/>
      </w:pPr>
      <w:r>
        <w:t>12.1. Модул 1 „Образователни маршрути</w:t>
      </w:r>
      <w:r>
        <w:rPr>
          <w:b w:val="0"/>
        </w:rPr>
        <w:t xml:space="preserve"> </w:t>
      </w:r>
      <w:r>
        <w:t>за училищата в страната“</w:t>
      </w:r>
    </w:p>
    <w:p w14:paraId="4C90A2C8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12.1.1. Допустимите разходи са за: образователен маршрут от 2 до 5 дни, включващ до 4 нощувки, храна, транспорт, застраховка; посещения на културно-исторически забележителности, музеи, занаятчийски работилници и др.; провеждане на различни образователни дейности, дискусии и образователни игри в различни научни области; провеждане на срещи и дейности с изявени личности, местни специалисти, които работят в посетения обект; входни билети, такси за беседи в посетени обекти. </w:t>
      </w:r>
    </w:p>
    <w:p w14:paraId="63C1AC58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12.1.2. Образователните маршрути се финансират при максимална стойност 100 лв. за 1 ден на 1 участник (ученици, педагогически специалисти, медицинско лице – по преценка на бенефициента). </w:t>
      </w:r>
    </w:p>
    <w:p w14:paraId="17FD9612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12.1.3. Максималният размер на средствата, които могат да получат училищата, са както следва:</w:t>
      </w:r>
    </w:p>
    <w:p w14:paraId="7672EBCE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" w:name="_heading=h.35nkun2" w:colFirst="0" w:colLast="0"/>
      <w:bookmarkEnd w:id="14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до 100 ученици в училище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до 5 500 лв.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31CD31AD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от 101 до 300 ученици в училище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до 11 000 лв.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27F78CCC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от 301 до 500 ученици в училище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до 22 000 лв. </w:t>
      </w:r>
    </w:p>
    <w:p w14:paraId="5EE12481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11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от 501 до 700 ученици в училище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до 33 000 лв.  </w:t>
      </w:r>
    </w:p>
    <w:p w14:paraId="7E42641E" w14:textId="77777777" w:rsidR="00DE32EE" w:rsidRDefault="003E5BAC">
      <w:pPr>
        <w:tabs>
          <w:tab w:val="left" w:pos="1560"/>
        </w:tabs>
        <w:spacing w:after="11" w:line="36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над 700 ученици в училище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до 44 000 лв. </w:t>
      </w:r>
    </w:p>
    <w:p w14:paraId="5407CB62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12.1.4. Публичност </w:t>
      </w:r>
    </w:p>
    <w:p w14:paraId="4A124B70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МОН популяризира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образователните маршрути по съответните тематични направления </w:t>
      </w:r>
      <w:r>
        <w:rPr>
          <w:rFonts w:ascii="Times New Roman" w:eastAsia="Times New Roman" w:hAnsi="Times New Roman" w:cs="Times New Roman"/>
          <w:sz w:val="24"/>
          <w:szCs w:val="24"/>
        </w:rPr>
        <w:t>чрез организиране на работни срещи, форуми, медии, в интернет пространството и други със средства в размер до 60 000 лева.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14:paraId="3AE4E38D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12.1.5. Администриране – поддържане и актуализиране на електронната платформа със средства в размер до 30 000 лв.</w:t>
      </w:r>
    </w:p>
    <w:p w14:paraId="79FA6638" w14:textId="77777777" w:rsidR="00DE32EE" w:rsidRDefault="003E5BAC">
      <w:pPr>
        <w:spacing w:after="120" w:line="360" w:lineRule="auto"/>
        <w:ind w:left="-17"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12.1.6. Финансирането на бенефициентите се извършва еднократно след одобрението им за участие в модула.</w:t>
      </w:r>
    </w:p>
    <w:p w14:paraId="163075EC" w14:textId="77777777" w:rsidR="00DE32EE" w:rsidRDefault="003E5BAC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5" w:name="_heading=h.1ksv4uv" w:colFirst="0" w:colLast="0"/>
      <w:bookmarkEnd w:id="15"/>
      <w:r>
        <w:rPr>
          <w:rFonts w:ascii="Times New Roman" w:eastAsia="Times New Roman" w:hAnsi="Times New Roman" w:cs="Times New Roman"/>
          <w:b/>
          <w:sz w:val="24"/>
          <w:szCs w:val="24"/>
        </w:rPr>
        <w:t>12.2. Модул 2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„Образователни маршрути за български училища в чужбина“:</w:t>
      </w:r>
    </w:p>
    <w:p w14:paraId="5C2890B6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12.2.1. Допустимите разходи са за: образователен маршрут от 2 до 5 дни, включващ до 4 нощувки, храна, транспорт, застраховка; посещения на културно-исторически забележителности, музеи, занаятчийски работилници и др.; провеждане на различни образователни дейности, дискусии и образователни игри в различни научни области; провеждане на срещи и дейности с изявени личности, местни специалисти, които работят в посетения обект; входни билети, такси за беседи в посетени обекти, посещения на училища и други държавни/общински институции. </w:t>
      </w:r>
    </w:p>
    <w:p w14:paraId="1B4475E1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Финансовия пакет включва само разходи, направени на територията на Република България.</w:t>
      </w:r>
    </w:p>
    <w:p w14:paraId="2C6AF176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12.2.2. Образователните маршрути се финансират при максимална стойност 100 лв. за 1 ден на 1 участник (ученици, учители, ръководители, медицинско лице – по преценка на бенефициента). </w:t>
      </w:r>
    </w:p>
    <w:p w14:paraId="1DBE029A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12.2.3. Максималният размер на средствата, които може да получи един бенефициент по модула по модула е, както следва:</w:t>
      </w:r>
    </w:p>
    <w:p w14:paraId="1D769368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до   50 ученици в училище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до 5 500 лв.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6901BEDE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от 51 до 100 ученици в училище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до 11 000 лв.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03042C6F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от 101 до 200 ученици в училище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до 22 000 лв.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5229535F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11" w:line="36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от 201 до 300 ученици в училище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до 33 000 лв.        </w:t>
      </w:r>
    </w:p>
    <w:p w14:paraId="1670546F" w14:textId="77777777" w:rsidR="00DE32EE" w:rsidRDefault="003E5BAC">
      <w:pPr>
        <w:spacing w:after="0" w:line="360" w:lineRule="auto"/>
        <w:ind w:left="-15" w:firstLine="7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- над 300 ученици в училище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до 44 000 лв.    </w:t>
      </w:r>
    </w:p>
    <w:p w14:paraId="6E63E689" w14:textId="77777777" w:rsidR="00DE32EE" w:rsidRDefault="003E5BAC">
      <w:pPr>
        <w:spacing w:after="0" w:line="360" w:lineRule="auto"/>
        <w:ind w:left="-15" w:firstLine="72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12.2.4. Финансирането на бенефициентите се извършва еднократно след одобрението им за участие в програмата.</w:t>
      </w:r>
    </w:p>
    <w:p w14:paraId="0990092A" w14:textId="77777777" w:rsidR="00DE32EE" w:rsidRDefault="003E5BAC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12.3. Модул 3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„Културните, държавните и научните институции като образователна среда“:</w:t>
      </w:r>
    </w:p>
    <w:p w14:paraId="75BC393E" w14:textId="77777777" w:rsidR="00DE32EE" w:rsidRDefault="003E5BAC">
      <w:pPr>
        <w:widowControl w:val="0"/>
        <w:spacing w:after="0" w:line="360" w:lineRule="auto"/>
        <w:ind w:right="-54" w:firstLine="47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дейностите по Модула училищата кандидатстват с общ формуляр (по образец на МОН) и на всяко кандидатстващо училище се предоставят до 5000 лв. за финансиране на:</w:t>
      </w:r>
    </w:p>
    <w:p w14:paraId="50ECE713" w14:textId="77777777" w:rsidR="00DE32EE" w:rsidRDefault="003E5BAC">
      <w:pPr>
        <w:widowControl w:val="0"/>
        <w:numPr>
          <w:ilvl w:val="0"/>
          <w:numId w:val="1"/>
        </w:numPr>
        <w:tabs>
          <w:tab w:val="left" w:pos="839"/>
        </w:tabs>
        <w:spacing w:after="0" w:line="36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входни билети за ученици и придружаващите ги учители за посещение на музей, галерия, театрална постановка, концерт;</w:t>
      </w:r>
    </w:p>
    <w:p w14:paraId="2B699EF1" w14:textId="77777777" w:rsidR="00DE32EE" w:rsidRDefault="003E5BAC">
      <w:pPr>
        <w:widowControl w:val="0"/>
        <w:numPr>
          <w:ilvl w:val="0"/>
          <w:numId w:val="1"/>
        </w:numPr>
        <w:tabs>
          <w:tab w:val="left" w:pos="839"/>
        </w:tabs>
        <w:spacing w:after="0" w:line="274" w:lineRule="auto"/>
        <w:ind w:right="-54" w:hanging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стойността на театралното или концертното изпълнение, реализирано в училище;</w:t>
      </w:r>
    </w:p>
    <w:p w14:paraId="0E0351A1" w14:textId="77777777" w:rsidR="00DE32EE" w:rsidRDefault="003E5BAC">
      <w:pPr>
        <w:widowControl w:val="0"/>
        <w:numPr>
          <w:ilvl w:val="0"/>
          <w:numId w:val="1"/>
        </w:numPr>
        <w:tabs>
          <w:tab w:val="left" w:pos="838"/>
          <w:tab w:val="left" w:pos="839"/>
        </w:tabs>
        <w:spacing w:before="139" w:after="0" w:line="240" w:lineRule="auto"/>
        <w:ind w:right="-54" w:hanging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такси за беседи, виртуални турове и видеоуроци в музей или галерия;</w:t>
      </w:r>
    </w:p>
    <w:p w14:paraId="305F4B4E" w14:textId="77777777" w:rsidR="00DE32EE" w:rsidRDefault="003E5BAC">
      <w:pPr>
        <w:widowControl w:val="0"/>
        <w:numPr>
          <w:ilvl w:val="0"/>
          <w:numId w:val="1"/>
        </w:numPr>
        <w:tabs>
          <w:tab w:val="left" w:pos="838"/>
          <w:tab w:val="left" w:pos="839"/>
        </w:tabs>
        <w:spacing w:before="137" w:after="0" w:line="240" w:lineRule="auto"/>
        <w:ind w:right="-54" w:hanging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такси за виртуални турове в музеи и галерии извън България;</w:t>
      </w:r>
    </w:p>
    <w:p w14:paraId="52D8C38E" w14:textId="77777777" w:rsidR="00DE32EE" w:rsidRDefault="003E5BAC">
      <w:pPr>
        <w:widowControl w:val="0"/>
        <w:numPr>
          <w:ilvl w:val="0"/>
          <w:numId w:val="1"/>
        </w:numPr>
        <w:tabs>
          <w:tab w:val="left" w:pos="838"/>
          <w:tab w:val="left" w:pos="839"/>
        </w:tabs>
        <w:spacing w:before="140" w:after="0" w:line="36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материали, предложени от музеите, галериите, обществените библиотеки, обсерваториите, планетариумите, научните институти за дейности по време на уроците (невключени във входните билети);</w:t>
      </w:r>
    </w:p>
    <w:p w14:paraId="60D2FEB8" w14:textId="77777777" w:rsidR="00DE32EE" w:rsidRDefault="003E5BAC">
      <w:pPr>
        <w:widowControl w:val="0"/>
        <w:numPr>
          <w:ilvl w:val="0"/>
          <w:numId w:val="1"/>
        </w:numPr>
        <w:tabs>
          <w:tab w:val="left" w:pos="838"/>
          <w:tab w:val="left" w:pos="839"/>
        </w:tabs>
        <w:spacing w:after="0" w:line="36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транспортни разходи, в случай на необходимост, за учениците и придружаващите ги учители с влак или автобус (организирането на транспорт, когато планираните дейности не се провеждат в населеното място, в което е училището, следва да бъде съобразено с действащите нормативни изисквания за пътувания на учениците);</w:t>
      </w:r>
    </w:p>
    <w:p w14:paraId="1982B469" w14:textId="77777777" w:rsidR="00DE32EE" w:rsidRDefault="003E5BAC">
      <w:pPr>
        <w:widowControl w:val="0"/>
        <w:numPr>
          <w:ilvl w:val="0"/>
          <w:numId w:val="1"/>
        </w:numPr>
        <w:tabs>
          <w:tab w:val="left" w:pos="838"/>
          <w:tab w:val="left" w:pos="839"/>
        </w:tabs>
        <w:spacing w:after="0" w:line="240" w:lineRule="auto"/>
        <w:ind w:right="-54" w:hanging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възнаграждения на външни лица (лектори, автори);</w:t>
      </w:r>
    </w:p>
    <w:p w14:paraId="464FD246" w14:textId="77777777" w:rsidR="00DE32EE" w:rsidRDefault="003E5BAC">
      <w:pPr>
        <w:widowControl w:val="0"/>
        <w:numPr>
          <w:ilvl w:val="0"/>
          <w:numId w:val="1"/>
        </w:numPr>
        <w:tabs>
          <w:tab w:val="left" w:pos="838"/>
          <w:tab w:val="left" w:pos="839"/>
        </w:tabs>
        <w:spacing w:before="140" w:after="0" w:line="36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заплащане на читателски карти за ученици и техните учители, заявили желание за ползване на ресурси в обществена библиотека;</w:t>
      </w:r>
    </w:p>
    <w:p w14:paraId="7F428EC2" w14:textId="77777777" w:rsidR="00DE32EE" w:rsidRDefault="003E5BAC">
      <w:pPr>
        <w:widowControl w:val="0"/>
        <w:numPr>
          <w:ilvl w:val="0"/>
          <w:numId w:val="1"/>
        </w:numPr>
        <w:tabs>
          <w:tab w:val="left" w:pos="838"/>
          <w:tab w:val="left" w:pos="839"/>
        </w:tabs>
        <w:spacing w:after="0" w:line="240" w:lineRule="auto"/>
        <w:ind w:right="-54" w:hanging="36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заплащане при необходимост на такси за достъп до специализираните услуги.</w:t>
      </w:r>
    </w:p>
    <w:p w14:paraId="376BA5AF" w14:textId="77777777" w:rsidR="00DE32EE" w:rsidRDefault="003E5BAC">
      <w:pPr>
        <w:keepNext/>
        <w:keepLines/>
        <w:spacing w:before="137" w:after="0"/>
        <w:ind w:right="-14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Етапи на финансиране по Модул 3</w:t>
      </w:r>
    </w:p>
    <w:p w14:paraId="37BFF222" w14:textId="77777777" w:rsidR="00DE32EE" w:rsidRDefault="003E5BAC">
      <w:pPr>
        <w:widowControl w:val="0"/>
        <w:spacing w:before="139" w:after="0" w:line="360" w:lineRule="auto"/>
        <w:ind w:right="-14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Финансирането по модула се осъществява еднократно до изчерпване на финансовия ресурс въз основа на подреждане на училищните проекти в низходящ ред по общия брой точки, които са получили спрямо посочените критерии</w:t>
      </w:r>
    </w:p>
    <w:p w14:paraId="59B8C7BC" w14:textId="77777777" w:rsidR="00DE32EE" w:rsidRDefault="003E5BAC">
      <w:pPr>
        <w:widowControl w:val="0"/>
        <w:spacing w:after="0" w:line="360" w:lineRule="auto"/>
        <w:ind w:right="-14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дейностите, които реализира в рамките на модула, Националният музей на образованието – Габрово получава 10 000 лв.</w:t>
      </w:r>
    </w:p>
    <w:p w14:paraId="20D358C8" w14:textId="77777777" w:rsidR="00DE32EE" w:rsidRDefault="003E5BAC">
      <w:pPr>
        <w:tabs>
          <w:tab w:val="left" w:pos="993"/>
          <w:tab w:val="left" w:pos="1134"/>
        </w:tabs>
        <w:spacing w:after="120" w:line="36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 УСЛОВИЯ И РЕД ЗА КАНДИДАТСТВАНЕ</w:t>
      </w:r>
    </w:p>
    <w:p w14:paraId="6701B032" w14:textId="77777777" w:rsidR="00DE32EE" w:rsidRDefault="003E5BAC">
      <w:pPr>
        <w:pStyle w:val="Heading1"/>
        <w:spacing w:after="0" w:line="360" w:lineRule="auto"/>
        <w:ind w:left="0" w:right="799" w:firstLine="709"/>
      </w:pPr>
      <w:bookmarkStart w:id="16" w:name="_heading=h.44sinio" w:colFirst="0" w:colLast="0"/>
      <w:bookmarkEnd w:id="16"/>
      <w:r>
        <w:t>13.1. Модул 1 „Образователни маршрути за училищата в страната“</w:t>
      </w:r>
    </w:p>
    <w:p w14:paraId="46D14934" w14:textId="77777777" w:rsidR="00DE32EE" w:rsidRDefault="003E5BAC">
      <w:pPr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13.1.1. Образователните маршрути по съответните направления имат за цел да осигурят максимална възможност за участие на повече ученици и училища, поради което:</w:t>
      </w:r>
    </w:p>
    <w:p w14:paraId="65F21DF7" w14:textId="77777777" w:rsidR="00DE32EE" w:rsidRDefault="003E5BA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76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 ученик може да бъде включен само в 1 група;</w:t>
      </w:r>
    </w:p>
    <w:p w14:paraId="19A91FB4" w14:textId="6E1329D7" w:rsidR="00B65DA5" w:rsidRPr="008D6AE7" w:rsidRDefault="00B65DA5" w:rsidP="009C3A3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AE7">
        <w:rPr>
          <w:rFonts w:ascii="Times New Roman" w:eastAsia="Times New Roman" w:hAnsi="Times New Roman" w:cs="Times New Roman"/>
          <w:sz w:val="24"/>
          <w:szCs w:val="24"/>
        </w:rPr>
        <w:lastRenderedPageBreak/>
        <w:t>В групите се включват само ученици, които не са участвали в дейности</w:t>
      </w:r>
      <w:r w:rsidR="00A56EA3" w:rsidRPr="008D6AE7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8D6AE7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A56EA3" w:rsidRPr="008D6AE7">
        <w:rPr>
          <w:rFonts w:ascii="Times New Roman" w:eastAsia="Times New Roman" w:hAnsi="Times New Roman" w:cs="Times New Roman"/>
          <w:sz w:val="24"/>
          <w:szCs w:val="24"/>
        </w:rPr>
        <w:br/>
      </w:r>
      <w:r w:rsidRPr="008D6AE7">
        <w:rPr>
          <w:rFonts w:ascii="Times New Roman" w:eastAsia="Times New Roman" w:hAnsi="Times New Roman" w:cs="Times New Roman"/>
          <w:sz w:val="24"/>
          <w:szCs w:val="24"/>
        </w:rPr>
        <w:t>Модул 1 на Н</w:t>
      </w:r>
      <w:r w:rsidR="00A56EA3" w:rsidRPr="008D6AE7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8D6AE7">
        <w:rPr>
          <w:rFonts w:ascii="Times New Roman" w:eastAsia="Times New Roman" w:hAnsi="Times New Roman" w:cs="Times New Roman"/>
          <w:sz w:val="24"/>
          <w:szCs w:val="24"/>
        </w:rPr>
        <w:t xml:space="preserve"> „България – образователни маршрути“, </w:t>
      </w:r>
      <w:bookmarkStart w:id="17" w:name="_Hlk163739297"/>
      <w:r w:rsidRPr="008D6AE7">
        <w:rPr>
          <w:rFonts w:ascii="Times New Roman" w:eastAsia="Times New Roman" w:hAnsi="Times New Roman" w:cs="Times New Roman"/>
          <w:sz w:val="24"/>
          <w:szCs w:val="24"/>
        </w:rPr>
        <w:t>приета с Р</w:t>
      </w:r>
      <w:r w:rsidR="00A56EA3" w:rsidRPr="008D6AE7">
        <w:rPr>
          <w:rFonts w:ascii="Times New Roman" w:eastAsia="Times New Roman" w:hAnsi="Times New Roman" w:cs="Times New Roman"/>
          <w:sz w:val="24"/>
          <w:szCs w:val="24"/>
        </w:rPr>
        <w:t>МС</w:t>
      </w:r>
      <w:r w:rsidRPr="008D6AE7">
        <w:rPr>
          <w:rFonts w:ascii="Times New Roman" w:eastAsia="Times New Roman" w:hAnsi="Times New Roman" w:cs="Times New Roman"/>
          <w:sz w:val="24"/>
          <w:szCs w:val="24"/>
        </w:rPr>
        <w:t xml:space="preserve"> № 408</w:t>
      </w:r>
      <w:r w:rsidR="00A56EA3" w:rsidRPr="008D6AE7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8D6AE7">
        <w:rPr>
          <w:rFonts w:ascii="Times New Roman" w:eastAsia="Times New Roman" w:hAnsi="Times New Roman" w:cs="Times New Roman"/>
          <w:sz w:val="24"/>
          <w:szCs w:val="24"/>
        </w:rPr>
        <w:t>31</w:t>
      </w:r>
      <w:r w:rsidR="00A56EA3" w:rsidRPr="008D6AE7">
        <w:rPr>
          <w:rFonts w:ascii="Times New Roman" w:eastAsia="Times New Roman" w:hAnsi="Times New Roman" w:cs="Times New Roman"/>
          <w:sz w:val="24"/>
          <w:szCs w:val="24"/>
        </w:rPr>
        <w:t>.05.2023 г.</w:t>
      </w:r>
      <w:r w:rsidR="009C3A32" w:rsidRPr="008D6AE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bookmarkEnd w:id="17"/>
      <w:r w:rsidR="009C3A32" w:rsidRPr="008D6AE7">
        <w:rPr>
          <w:rFonts w:ascii="Times New Roman" w:eastAsia="Times New Roman" w:hAnsi="Times New Roman" w:cs="Times New Roman"/>
          <w:sz w:val="24"/>
          <w:szCs w:val="24"/>
        </w:rPr>
        <w:t>което се удостоверява с декларация от директора на училището;</w:t>
      </w:r>
    </w:p>
    <w:p w14:paraId="521C6EDD" w14:textId="594A30F4" w:rsidR="00DE32EE" w:rsidRPr="008D6AE7" w:rsidRDefault="003E5BA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1" w:line="36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6AE7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 се приоритетно одобрение на кандидатстващи училища, които не са участвали в дейности по Модул 1 на програмата</w:t>
      </w:r>
      <w:r w:rsidR="003626C9" w:rsidRPr="008D6AE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8D6A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626C9" w:rsidRPr="008D6AE7">
        <w:rPr>
          <w:rFonts w:ascii="Times New Roman" w:eastAsia="Times New Roman" w:hAnsi="Times New Roman" w:cs="Times New Roman"/>
          <w:color w:val="000000"/>
          <w:sz w:val="24"/>
          <w:szCs w:val="24"/>
        </w:rPr>
        <w:t>приета с РМС № 408/31.05.2023 г</w:t>
      </w:r>
      <w:r w:rsidRPr="008D6AE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7D5F46C" w14:textId="77777777" w:rsidR="00DE32EE" w:rsidRDefault="003E5BAC">
      <w:pPr>
        <w:pStyle w:val="Heading2"/>
        <w:spacing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13.1.2. Кандидатстване </w:t>
      </w:r>
    </w:p>
    <w:p w14:paraId="560E886F" w14:textId="77777777" w:rsidR="00DE32EE" w:rsidRDefault="003E5BAC">
      <w:pPr>
        <w:spacing w:line="360" w:lineRule="auto"/>
        <w:jc w:val="both"/>
        <w:rPr>
          <w:rFonts w:ascii="Times New Roman" w:eastAsia="Times New Roman" w:hAnsi="Times New Roman" w:cs="Times New Roman"/>
          <w:b/>
          <w:strike/>
          <w:sz w:val="24"/>
          <w:szCs w:val="24"/>
        </w:rPr>
      </w:pPr>
      <w:bookmarkStart w:id="18" w:name="_heading=h.2jxsxqh" w:colFirst="0" w:colLast="0"/>
      <w:bookmarkEnd w:id="18"/>
      <w:r>
        <w:rPr>
          <w:rFonts w:ascii="Times New Roman" w:eastAsia="Times New Roman" w:hAnsi="Times New Roman" w:cs="Times New Roman"/>
          <w:color w:val="00B05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Училищата кандидатстват с формуляр по образец в платформата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ischools.mon.bg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срок до 30 дни след одобряване и публикуване на програмата на електронната страница на МОН или до достигане на максималния бюджет, определен за дейностите от т. 11.1 до т. 11.5. в размер на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13 410 000 лв.</w:t>
      </w:r>
    </w:p>
    <w:p w14:paraId="0694E2D2" w14:textId="77777777" w:rsidR="00DE32EE" w:rsidRDefault="003E5BAC">
      <w:pPr>
        <w:pStyle w:val="Heading2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Необходими документи: </w:t>
      </w:r>
    </w:p>
    <w:p w14:paraId="18CE3343" w14:textId="77777777" w:rsidR="00DE32EE" w:rsidRDefault="003E5BA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00"/>
          <w:tab w:val="left" w:pos="993"/>
          <w:tab w:val="left" w:pos="1276"/>
          <w:tab w:val="center" w:pos="3613"/>
        </w:tabs>
        <w:spacing w:after="0" w:line="36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формуляр по образец, който включва: </w:t>
      </w:r>
    </w:p>
    <w:p w14:paraId="399141D2" w14:textId="77777777" w:rsidR="00DE32EE" w:rsidRDefault="003E5B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1276" w:hanging="8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задължителни данни за училището по НЕИСПУО;</w:t>
      </w:r>
    </w:p>
    <w:p w14:paraId="1496DCC6" w14:textId="77777777" w:rsidR="00DE32EE" w:rsidRDefault="003E5B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1276" w:hanging="8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цел;</w:t>
      </w:r>
    </w:p>
    <w:p w14:paraId="7AA05657" w14:textId="77777777" w:rsidR="00DE32EE" w:rsidRDefault="003E5B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1276" w:hanging="8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очаквани резултати;</w:t>
      </w:r>
    </w:p>
    <w:p w14:paraId="741D5392" w14:textId="77777777" w:rsidR="00DE32EE" w:rsidRDefault="003E5B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1276" w:hanging="8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програма за избран образователен маршрут с включени обекти, забележителности и др.; </w:t>
      </w:r>
    </w:p>
    <w:p w14:paraId="241BED92" w14:textId="77777777" w:rsidR="00DE32EE" w:rsidRDefault="003E5B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1276" w:hanging="8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 брой ученици в дневна форма в училището; брой групи и брой участници в програмата; </w:t>
      </w:r>
    </w:p>
    <w:p w14:paraId="5E75B24F" w14:textId="77777777" w:rsidR="00DE32EE" w:rsidRDefault="003E5B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1276" w:hanging="8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финансов план/бюджет според броя на групите, участниците и продължителността; </w:t>
      </w:r>
    </w:p>
    <w:p w14:paraId="64466A59" w14:textId="77777777" w:rsidR="00DE32EE" w:rsidRDefault="003E5BA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00"/>
        </w:tabs>
        <w:spacing w:after="0" w:line="36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решение на педагогическия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съвет за избор на лицензиран туроператор, подбор на ученици за участие в образователните маршрути и сформиране на групи. Решението на педагогическия съвет трябва да е от дата, не по-ранна от датата на решението на министерския съвет за одобряване на националните програми; </w:t>
      </w:r>
    </w:p>
    <w:p w14:paraId="7C6AB683" w14:textId="77777777" w:rsidR="00DE32EE" w:rsidRDefault="003E5BA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00"/>
        </w:tabs>
        <w:spacing w:after="0" w:line="36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проект на договор с лицензиран туроператор и оферта.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Проектът на договора  задължително трябва да включва в предмета си маршрут и обекти за посещения, местоположение и вид на обекта за настаняване, брой нощувки, брой и вид на храненията, застраховка, други услуги, включени в общата цена (дейности, свързани с посещения на забележителности, входни такси и др.); Задължително се прилага офертата, която става неразделна част от проекта на договора. Възникналите правоотношения между туроператора и служителите на институцията, определени като придружаващи лица при провеждането на образователните маршрути, се уреждат с договор в писмена форма съгласно чл. 4, ал. 3 от Наредбата за детските и ученическите туристически пътувания с обща цена, инициирани от институциите в системата на предучилищното и училищното образование. Срокът на лицензията на туроператора, публикувана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 сайта на Министерството на туризма, следва да обхваща периода на провеждането на образователните маршрути;</w:t>
      </w:r>
    </w:p>
    <w:p w14:paraId="24E8CC28" w14:textId="77777777" w:rsidR="00DE32EE" w:rsidRDefault="003E5BA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993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декларация по т. 10.1.;</w:t>
      </w:r>
    </w:p>
    <w:p w14:paraId="11ECEB15" w14:textId="77777777" w:rsidR="00DE32EE" w:rsidRDefault="003E5BA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left="993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допълнителна декларация за частните училища (по образец), приложение към формуляра за кандидатстване;</w:t>
      </w:r>
    </w:p>
    <w:p w14:paraId="49034238" w14:textId="77777777" w:rsidR="00DE32EE" w:rsidRDefault="003E5BA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11" w:line="360" w:lineRule="auto"/>
        <w:ind w:left="993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декларация по т. 13.1.1.</w:t>
      </w:r>
    </w:p>
    <w:p w14:paraId="1D104406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След попълване и прилагане на необходимите документи, платформата автоматично регистрира кандидата с датата и часа на кандидатстването.  </w:t>
      </w:r>
    </w:p>
    <w:p w14:paraId="140E6051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9" w:name="_heading=h.z337ya" w:colFirst="0" w:colLast="0"/>
      <w:bookmarkEnd w:id="19"/>
      <w:r>
        <w:rPr>
          <w:rFonts w:ascii="Times New Roman" w:eastAsia="Times New Roman" w:hAnsi="Times New Roman" w:cs="Times New Roman"/>
          <w:sz w:val="24"/>
          <w:szCs w:val="24"/>
        </w:rPr>
        <w:t>Допустимо е да се извършат корекции в подадения формуляр или приложените документи след мотивирано искане от кандидатстващото училище до екипа на Модул 1. След извършване на корекцията, електронната платформа регистрира кандидата с нови дата и час на кандидатстване.</w:t>
      </w:r>
    </w:p>
    <w:p w14:paraId="0691B781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срок до 7 дни от датата на кандидатстване в електронната платформа бенефициентите се уведомяват по официалната електронна поща на училището за съответствие на документите с изискванията на Модул 1 от програмата.</w:t>
      </w:r>
      <w:r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1F398C8F" w14:textId="77777777" w:rsidR="00DE32EE" w:rsidRDefault="00DE32EE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D2025E" w14:textId="77777777" w:rsidR="00DE32EE" w:rsidRDefault="003E5BAC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13.2. Модул 2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„Образователни маршрути за български училища в чужбина“:</w:t>
      </w:r>
    </w:p>
    <w:p w14:paraId="7CB1C7BB" w14:textId="77777777" w:rsidR="00DE32EE" w:rsidRDefault="003E5BA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След одобряване на програмата МОН публикува на електронната си страница реда за представяне на документите и информация за лицата за контакт.</w:t>
      </w:r>
    </w:p>
    <w:p w14:paraId="4B484D3D" w14:textId="77777777" w:rsidR="00DE32EE" w:rsidRDefault="003E5BAC">
      <w:pPr>
        <w:spacing w:after="0" w:line="360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Организациите, към които функционират български неделни училища в чужбина,  подпомагани от МОН, и български държавни училища в чужбина кандидатстват 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електронната платформа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world.mon.bg.</w:t>
      </w:r>
    </w:p>
    <w:p w14:paraId="2FC80430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Срокът за кандидатстване е до 30 септември 2024 г. или до достигане на максималния бюджет, определен за дейностите по модула в размер на 500 000 лв. </w:t>
      </w:r>
    </w:p>
    <w:p w14:paraId="275575EA" w14:textId="77777777" w:rsidR="00DE32EE" w:rsidRDefault="003E5BAC">
      <w:pPr>
        <w:pStyle w:val="Heading2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Необходими документи: </w:t>
      </w:r>
    </w:p>
    <w:p w14:paraId="149948A2" w14:textId="77777777" w:rsidR="00DE32EE" w:rsidRDefault="003E5BA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00"/>
          <w:tab w:val="left" w:pos="993"/>
          <w:tab w:val="left" w:pos="1276"/>
          <w:tab w:val="center" w:pos="3613"/>
        </w:tabs>
        <w:spacing w:after="0" w:line="360" w:lineRule="auto"/>
        <w:ind w:left="0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формуляр по образец, който включва: </w:t>
      </w:r>
    </w:p>
    <w:p w14:paraId="57843249" w14:textId="77777777" w:rsidR="00DE32EE" w:rsidRDefault="003E5B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00"/>
          <w:tab w:val="left" w:pos="720"/>
          <w:tab w:val="left" w:pos="1276"/>
          <w:tab w:val="left" w:pos="1418"/>
          <w:tab w:val="center" w:pos="3613"/>
        </w:tabs>
        <w:spacing w:after="0" w:line="360" w:lineRule="auto"/>
        <w:ind w:left="1276" w:hanging="9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данни за училището по НЕИСПУО (за държавните училища в чужбина);</w:t>
      </w:r>
    </w:p>
    <w:p w14:paraId="058A06A5" w14:textId="77777777" w:rsidR="00DE32EE" w:rsidRDefault="003E5B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00"/>
          <w:tab w:val="left" w:pos="720"/>
          <w:tab w:val="left" w:pos="1276"/>
          <w:tab w:val="left" w:pos="1418"/>
          <w:tab w:val="center" w:pos="3613"/>
        </w:tabs>
        <w:spacing w:after="0" w:line="360" w:lineRule="auto"/>
        <w:ind w:left="1276" w:hanging="9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данни за училището съгласно одобрените списъци на БНУ в чужбина;</w:t>
      </w:r>
    </w:p>
    <w:p w14:paraId="1B2D9F8A" w14:textId="77777777" w:rsidR="00DE32EE" w:rsidRDefault="003E5B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1276" w:hanging="9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цел;</w:t>
      </w:r>
    </w:p>
    <w:p w14:paraId="404E426E" w14:textId="77777777" w:rsidR="00DE32EE" w:rsidRDefault="003E5B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1276" w:hanging="9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очаквани резултати;</w:t>
      </w:r>
    </w:p>
    <w:p w14:paraId="155752E0" w14:textId="77777777" w:rsidR="00DE32EE" w:rsidRDefault="003E5B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1276" w:hanging="9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програма за избран образователен маршрут с включени обекти, забележителности и др.; </w:t>
      </w:r>
    </w:p>
    <w:p w14:paraId="521317D7" w14:textId="77777777" w:rsidR="00DE32EE" w:rsidRDefault="003E5B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1276" w:hanging="9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 брой ученици в училището; брой групи и брой участници в програмата; </w:t>
      </w:r>
    </w:p>
    <w:p w14:paraId="41868359" w14:textId="77777777" w:rsidR="00DE32EE" w:rsidRDefault="003E5BA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1276" w:hanging="9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финансов план/бюджет според броя на групите, участниците и продължителността; </w:t>
      </w:r>
    </w:p>
    <w:p w14:paraId="6069CAEA" w14:textId="77777777" w:rsidR="00DE32EE" w:rsidRDefault="003E5BA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00"/>
          <w:tab w:val="left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lastRenderedPageBreak/>
        <w:t>решение на родителския съвет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(за БНУ в чужбина) или решение на педагогическия съвет (за българските държавни училища в чужбина) за избор на лицензиран туроператор, подбор на ученици за участие в образователните маршрути и сформиране на групи. Решението на родителския съвет/педагогическия съвет трябва да е от дата, не по-ранна от датата на решението на министерския съвет за одобряване на националните програми; </w:t>
      </w:r>
    </w:p>
    <w:p w14:paraId="559A6E30" w14:textId="77777777" w:rsidR="00DE32EE" w:rsidRDefault="003E5BA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00"/>
          <w:tab w:val="left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проект на договор с лицензиран туроператор и оферта.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Проектът на договора  задължително трябва да включва в предмета си маршрут и обекти за посещения, местоположение и вид на обекта за настаняване, брой нощувки, брой и вид на храненията, застраховка, други услуги, включени в общата цена (дейности, свързани с посещения на забележителности, входни такси и др.). Задължително се прилага офертата, която става неразделна част от проекта на договора. Възникналите правоотношения между туроператора и служителите на институцията, определени като придружаващи лица при провеждането на образователните маршрути, се уреждат с договор в писмена форма съгласно чл. 4, ал. 3 от Наредбата за детските и ученическите туристически пътувания с обща цена, инициирани от институциите в системата на предучилищното и училищното образование. Срокът на лицензията на туроператора, публикувана на сайта на Министерството на туризма, следва да обхваща периода на провеждането на образователните маршрути;</w:t>
      </w:r>
    </w:p>
    <w:p w14:paraId="208218F5" w14:textId="77777777" w:rsidR="00DE32EE" w:rsidRDefault="003E5BA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11" w:line="360" w:lineRule="auto"/>
        <w:ind w:left="993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декларация по т. 10.1.</w:t>
      </w:r>
    </w:p>
    <w:p w14:paraId="3A042999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След попълване и прилагане на необходимите документи, платформата автоматично регистрират кандидата с датата и часа на кандидатстването.  </w:t>
      </w:r>
    </w:p>
    <w:p w14:paraId="4CBCAE12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Допустимо е да се извършат корекции в подадения формуляр или приложените документи след мотивирано искане от кандидатстващото училище до екипа на Модул 2. След извършване на корекцията, електронната платформа регистрира кандидата с нови дата и час на кандидатстване.</w:t>
      </w:r>
    </w:p>
    <w:p w14:paraId="7D6EBA0F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срок до 7 дни от датата на кандидатстване в платформата бенефициентите се уведомяват по електронна поща за приетите документи.</w:t>
      </w:r>
      <w:r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1BE4C345" w14:textId="77777777" w:rsidR="00DE32EE" w:rsidRDefault="00DE32E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</w:p>
    <w:p w14:paraId="3223DE3F" w14:textId="77777777" w:rsidR="00DE32EE" w:rsidRDefault="003E5BAC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0" w:name="_heading=h.3j2qqm3" w:colFirst="0" w:colLast="0"/>
      <w:bookmarkEnd w:id="20"/>
      <w:r>
        <w:rPr>
          <w:rFonts w:ascii="Times New Roman" w:eastAsia="Times New Roman" w:hAnsi="Times New Roman" w:cs="Times New Roman"/>
          <w:b/>
          <w:sz w:val="24"/>
          <w:szCs w:val="24"/>
        </w:rPr>
        <w:t>13.3. Модул 3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„Културните, държавните и научните институции като образователна среда“:</w:t>
      </w:r>
    </w:p>
    <w:p w14:paraId="2511E8DC" w14:textId="77777777" w:rsidR="00DE32EE" w:rsidRDefault="003E5BAC">
      <w:pPr>
        <w:widowControl w:val="0"/>
        <w:spacing w:before="3" w:after="0" w:line="360" w:lineRule="auto"/>
        <w:ind w:right="12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срок до един месец от датата на публикуване на програмата на интернет страницата на Министерството на образованието и науката училищата разработват проектни предложения за допустимите за финансиране дейности.</w:t>
      </w:r>
    </w:p>
    <w:p w14:paraId="3B1F0ED2" w14:textId="77777777" w:rsidR="00DE32EE" w:rsidRDefault="003E5BAC">
      <w:pPr>
        <w:widowControl w:val="0"/>
        <w:spacing w:after="0" w:line="360" w:lineRule="auto"/>
        <w:ind w:right="12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Всяко училище може да кандидатства само с един проект за един от етапите на училищното образование.</w:t>
      </w:r>
    </w:p>
    <w:p w14:paraId="31887265" w14:textId="77777777" w:rsidR="00DE32EE" w:rsidRDefault="003E5BAC">
      <w:pPr>
        <w:widowControl w:val="0"/>
        <w:spacing w:after="0" w:line="360" w:lineRule="auto"/>
        <w:ind w:right="1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Проектът може да предвижда една или повече дейности от посочените като допустими по-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горе, посещения в една или повече институции, срещи напр. само с актьори или с актьори и музикални дейци и т.н.</w:t>
      </w:r>
    </w:p>
    <w:p w14:paraId="5A9959F1" w14:textId="77777777" w:rsidR="00DE32EE" w:rsidRDefault="003E5BAC">
      <w:pPr>
        <w:keepNext/>
        <w:keepLines/>
        <w:spacing w:before="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Изисквани документи:</w:t>
      </w:r>
    </w:p>
    <w:p w14:paraId="481C56CE" w14:textId="77777777" w:rsidR="00DE32EE" w:rsidRDefault="003E5BAC">
      <w:pPr>
        <w:widowControl w:val="0"/>
        <w:numPr>
          <w:ilvl w:val="0"/>
          <w:numId w:val="4"/>
        </w:numPr>
        <w:tabs>
          <w:tab w:val="left" w:pos="1079"/>
        </w:tabs>
        <w:spacing w:before="139" w:after="0" w:line="240" w:lineRule="auto"/>
        <w:ind w:hanging="2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Придружително писмо от директора на училището.</w:t>
      </w:r>
    </w:p>
    <w:p w14:paraId="023AF807" w14:textId="77777777" w:rsidR="00DE32EE" w:rsidRDefault="00DE32EE">
      <w:pPr>
        <w:widowControl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49DA31" w14:textId="77777777" w:rsidR="00DE32EE" w:rsidRDefault="003E5BAC">
      <w:pPr>
        <w:widowControl w:val="0"/>
        <w:numPr>
          <w:ilvl w:val="0"/>
          <w:numId w:val="4"/>
        </w:numPr>
        <w:tabs>
          <w:tab w:val="left" w:pos="1079"/>
        </w:tabs>
        <w:spacing w:before="1" w:after="0" w:line="240" w:lineRule="auto"/>
        <w:ind w:hanging="2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Формуляр за кандидатстване (по образец на МОН), който съдържа:</w:t>
      </w:r>
    </w:p>
    <w:p w14:paraId="4B4465BD" w14:textId="77777777" w:rsidR="00DE32EE" w:rsidRDefault="003E5BAC">
      <w:pPr>
        <w:widowControl w:val="0"/>
        <w:numPr>
          <w:ilvl w:val="0"/>
          <w:numId w:val="2"/>
        </w:numPr>
        <w:tabs>
          <w:tab w:val="left" w:pos="978"/>
        </w:tabs>
        <w:spacing w:before="136" w:after="0" w:line="240" w:lineRule="auto"/>
        <w:ind w:left="97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цели и очаквани резултати;</w:t>
      </w:r>
    </w:p>
    <w:p w14:paraId="19FFEFA2" w14:textId="77777777" w:rsidR="00DE32EE" w:rsidRDefault="003E5BAC">
      <w:pPr>
        <w:widowControl w:val="0"/>
        <w:numPr>
          <w:ilvl w:val="0"/>
          <w:numId w:val="2"/>
        </w:numPr>
        <w:tabs>
          <w:tab w:val="left" w:pos="990"/>
        </w:tabs>
        <w:spacing w:before="140" w:after="0" w:line="360" w:lineRule="auto"/>
        <w:ind w:right="120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участници – брой ученици, които ще бъдат обхванати в проектните дейности и екип за изпълнение на проекта в училището;</w:t>
      </w:r>
    </w:p>
    <w:p w14:paraId="0A98E9E1" w14:textId="77777777" w:rsidR="00DE32EE" w:rsidRDefault="003E5BAC">
      <w:pPr>
        <w:widowControl w:val="0"/>
        <w:numPr>
          <w:ilvl w:val="0"/>
          <w:numId w:val="2"/>
        </w:numPr>
        <w:tabs>
          <w:tab w:val="left" w:pos="974"/>
        </w:tabs>
        <w:spacing w:after="0" w:line="360" w:lineRule="auto"/>
        <w:ind w:right="125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кратко описание на мотивите за избор на институцията, както и темите и дейностите, които ще бъдат реализирани на територията ѝ;</w:t>
      </w:r>
    </w:p>
    <w:p w14:paraId="27510FEB" w14:textId="77777777" w:rsidR="00DE32EE" w:rsidRDefault="003E5BAC">
      <w:pPr>
        <w:widowControl w:val="0"/>
        <w:numPr>
          <w:ilvl w:val="0"/>
          <w:numId w:val="2"/>
        </w:numPr>
        <w:tabs>
          <w:tab w:val="left" w:pos="978"/>
        </w:tabs>
        <w:spacing w:after="0" w:line="360" w:lineRule="auto"/>
        <w:ind w:right="118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кратко описание на мотивите за избор на дейностите, които ще бъдат реализирани по модула;</w:t>
      </w:r>
    </w:p>
    <w:p w14:paraId="6BDC602B" w14:textId="77777777" w:rsidR="00DE32EE" w:rsidRDefault="003E5BAC">
      <w:pPr>
        <w:widowControl w:val="0"/>
        <w:numPr>
          <w:ilvl w:val="0"/>
          <w:numId w:val="2"/>
        </w:numPr>
        <w:tabs>
          <w:tab w:val="left" w:pos="978"/>
        </w:tabs>
        <w:spacing w:after="0" w:line="240" w:lineRule="auto"/>
        <w:ind w:left="97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финансов разчет.</w:t>
      </w:r>
    </w:p>
    <w:p w14:paraId="00623B80" w14:textId="77777777" w:rsidR="00DE32EE" w:rsidRDefault="00DE32EE">
      <w:pPr>
        <w:widowControl w:val="0"/>
        <w:tabs>
          <w:tab w:val="left" w:pos="978"/>
        </w:tabs>
        <w:spacing w:after="0" w:line="240" w:lineRule="auto"/>
        <w:ind w:left="97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9143F0" w14:textId="77777777" w:rsidR="00DE32EE" w:rsidRDefault="003E5BAC">
      <w:pPr>
        <w:widowControl w:val="0"/>
        <w:numPr>
          <w:ilvl w:val="0"/>
          <w:numId w:val="4"/>
        </w:numPr>
        <w:tabs>
          <w:tab w:val="left" w:pos="1074"/>
        </w:tabs>
        <w:spacing w:before="1" w:after="0" w:line="360" w:lineRule="auto"/>
        <w:ind w:left="118" w:right="123" w:firstLine="7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Решение на педагогическия съвет за кандидатстване на училището по този модул на националната програма.</w:t>
      </w:r>
    </w:p>
    <w:p w14:paraId="06E82F00" w14:textId="77777777" w:rsidR="00DE32EE" w:rsidRDefault="003E5BAC">
      <w:pPr>
        <w:widowControl w:val="0"/>
        <w:numPr>
          <w:ilvl w:val="0"/>
          <w:numId w:val="4"/>
        </w:numPr>
        <w:tabs>
          <w:tab w:val="left" w:pos="1079"/>
        </w:tabs>
        <w:spacing w:before="60" w:after="0" w:line="240" w:lineRule="auto"/>
        <w:ind w:hanging="2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Декларация на директора на училището за недопускане на двойно финансиране.</w:t>
      </w:r>
    </w:p>
    <w:p w14:paraId="145FC894" w14:textId="77777777" w:rsidR="00DE32EE" w:rsidRDefault="003E5BAC">
      <w:pPr>
        <w:widowControl w:val="0"/>
        <w:spacing w:before="137" w:after="0" w:line="360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Проектът може да предвижда участието на частно училище като партньор, при условие че се организират съвместни посещения в културни, държавни и научни институции с учениците от общинското или държавно училище – бенефициент по програмата. Допуска се едно частно училище да участва в партньорство само с едно държавно или общинско училище – бенефициент по проекта.</w:t>
      </w:r>
    </w:p>
    <w:p w14:paraId="399E845F" w14:textId="77777777" w:rsidR="00DE32EE" w:rsidRDefault="003E5BAC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color w:val="2E75B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14. ПРОЦЕДУРА ЗА РАЗГЛЕЖДАНЕ И ОДОБРЕНИЕ НА ПРОЕКТНИТЕ ПРЕДЛОЖЕНИЯ</w:t>
      </w:r>
    </w:p>
    <w:p w14:paraId="1149099B" w14:textId="77777777" w:rsidR="00DE32EE" w:rsidRDefault="003E5BAC">
      <w:pPr>
        <w:pStyle w:val="Heading1"/>
        <w:spacing w:after="120" w:line="360" w:lineRule="auto"/>
        <w:ind w:left="709" w:right="799" w:firstLine="0"/>
        <w:jc w:val="both"/>
      </w:pPr>
      <w:bookmarkStart w:id="21" w:name="_heading=h.1y810tw" w:colFirst="0" w:colLast="0"/>
      <w:bookmarkEnd w:id="21"/>
      <w:r>
        <w:t>14.1. За Модул 1 „Образователни маршрути за училищата в страната“</w:t>
      </w:r>
    </w:p>
    <w:p w14:paraId="3A0231A9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bookmarkStart w:id="22" w:name="_heading=h.4i7ojhp" w:colFirst="0" w:colLast="0"/>
      <w:bookmarkEnd w:id="22"/>
      <w:r>
        <w:rPr>
          <w:rFonts w:ascii="Times New Roman" w:eastAsia="Times New Roman" w:hAnsi="Times New Roman" w:cs="Times New Roman"/>
          <w:sz w:val="24"/>
          <w:szCs w:val="24"/>
        </w:rPr>
        <w:t xml:space="preserve">Началникът на съответното регионално управление на образованието (РУО) определя експерт/и, които в срок от 3 дни от датата на кандидатстване оценяват за съответствие с изискванията документите, подадени от училищата в платформата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ischools.mon.bg. </w:t>
      </w:r>
    </w:p>
    <w:p w14:paraId="0137FCA3" w14:textId="77777777" w:rsidR="00DE32EE" w:rsidRDefault="003E5B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Министърът на образованието и науката определя екип, който потвърждава оценените от РУО документи. </w:t>
      </w:r>
    </w:p>
    <w:p w14:paraId="5BE39D54" w14:textId="77777777" w:rsidR="00DE32EE" w:rsidRDefault="003E5BAC">
      <w:pPr>
        <w:spacing w:after="120" w:line="360" w:lineRule="auto"/>
        <w:ind w:left="-17"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Министърът на образованието и науката одобрява предложение за финансиране на училищата по Модул 1 на програмата. Списъкът с одобрените за финансиране училища се публикува на електронната страница на МОН и в платформата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ischools.mon.bg.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6178E7C" w14:textId="77777777" w:rsidR="00DE32EE" w:rsidRDefault="003E5BAC">
      <w:pPr>
        <w:spacing w:after="120" w:line="360" w:lineRule="auto"/>
        <w:ind w:left="-17"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3" w:name="_heading=h.2xcytpi" w:colFirst="0" w:colLast="0"/>
      <w:bookmarkEnd w:id="23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 спазване на изискванията по чл. 3, ал. 4 от Наредбата за детските и ученическите туристически пътувания с обща цена, инициирани от институциите в системата на предучилищното и училищното образование и след одобряване от РУО, сключеният договор с оферта се прилагат в електронната платформа. </w:t>
      </w:r>
    </w:p>
    <w:p w14:paraId="10C210BA" w14:textId="77777777" w:rsidR="00DE32EE" w:rsidRDefault="003E5BAC">
      <w:pPr>
        <w:tabs>
          <w:tab w:val="left" w:pos="851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14.2. Модул 2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„Образователни маршрути за български училища в чужбина“:</w:t>
      </w:r>
    </w:p>
    <w:p w14:paraId="000875B5" w14:textId="77777777" w:rsidR="00DE32EE" w:rsidRDefault="003E5BA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Министърът на образованието и науката определя екип, който проверява подадените 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електронната платформа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world.mon.bg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документи от организации, към които функционират български неделни училища в чужбина,  подпомагани от МОН, и от български държавни училища в чужбина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5F9854D4" w14:textId="77777777" w:rsidR="00DE32EE" w:rsidRDefault="003E5BAC">
      <w:pPr>
        <w:spacing w:after="0" w:line="360" w:lineRule="auto"/>
        <w:ind w:firstLine="72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След проверка и приемане на документите се прилагат в електронната платформа и сключеният договор с оферта. </w:t>
      </w:r>
    </w:p>
    <w:p w14:paraId="71FB2C12" w14:textId="77777777" w:rsidR="00DE32EE" w:rsidRDefault="003E5BA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Министърът на образованието и науката одобрява предложение за финансиране на училищата по Модул 2 на програмата. Списъкът се публикува на електронната страница на МОН и в платформата world.mon.bg. </w:t>
      </w:r>
    </w:p>
    <w:p w14:paraId="4BD69AF6" w14:textId="77777777" w:rsidR="00DE32EE" w:rsidRDefault="003E5BAC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4" w:name="_heading=h.1ci93xb" w:colFirst="0" w:colLast="0"/>
      <w:bookmarkEnd w:id="24"/>
      <w:r>
        <w:rPr>
          <w:rFonts w:ascii="Times New Roman" w:eastAsia="Times New Roman" w:hAnsi="Times New Roman" w:cs="Times New Roman"/>
          <w:b/>
          <w:sz w:val="24"/>
          <w:szCs w:val="24"/>
        </w:rPr>
        <w:t>14.3. Модул 3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„Културните, държавните и научните институции като образователна среда“:</w:t>
      </w:r>
    </w:p>
    <w:p w14:paraId="0303A2EB" w14:textId="77777777" w:rsidR="00DE32EE" w:rsidRDefault="003E5BAC">
      <w:pPr>
        <w:widowControl w:val="0"/>
        <w:spacing w:before="2" w:after="0" w:line="360" w:lineRule="auto"/>
        <w:ind w:right="12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Разработените проектни предложения се предоставят в РУО, оценяват и класират от комисия, определена със заповед на началника. Проектните предложения трябва да са съобразени с действащите нормативни изисквания за пътувания на учениците (когато музеят не се намира в населеното място, в което е училището) и с действащите учебни програми.</w:t>
      </w:r>
    </w:p>
    <w:p w14:paraId="3D8DB2CA" w14:textId="77777777" w:rsidR="00DE32EE" w:rsidRDefault="003E5BAC">
      <w:pPr>
        <w:widowControl w:val="0"/>
        <w:spacing w:after="120" w:line="27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Оценяването се извършва по следните критерии:</w:t>
      </w:r>
    </w:p>
    <w:p w14:paraId="0010C9AE" w14:textId="77777777" w:rsidR="00DE32EE" w:rsidRDefault="003E5BAC">
      <w:pPr>
        <w:widowControl w:val="0"/>
        <w:numPr>
          <w:ilvl w:val="0"/>
          <w:numId w:val="6"/>
        </w:numPr>
        <w:tabs>
          <w:tab w:val="left" w:pos="111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административно съответствие за пълно и точно попълване на формуляра за кандидатстване – максимален брой 4 точки;</w:t>
      </w:r>
    </w:p>
    <w:p w14:paraId="1F15B79C" w14:textId="77777777" w:rsidR="00DE32EE" w:rsidRDefault="003E5BAC">
      <w:pPr>
        <w:widowControl w:val="0"/>
        <w:numPr>
          <w:ilvl w:val="0"/>
          <w:numId w:val="6"/>
        </w:numPr>
        <w:tabs>
          <w:tab w:val="left" w:pos="111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аргументация на избора на дейности, както и на връзката им с процеса на обучение – максимален брой 4 точки;</w:t>
      </w:r>
    </w:p>
    <w:p w14:paraId="1F319346" w14:textId="77777777" w:rsidR="00DE32EE" w:rsidRDefault="003E5BAC">
      <w:pPr>
        <w:widowControl w:val="0"/>
        <w:numPr>
          <w:ilvl w:val="0"/>
          <w:numId w:val="6"/>
        </w:numPr>
        <w:tabs>
          <w:tab w:val="left" w:pos="111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аргументация на избора на теми и дейности, които ще се осъществяват в институцията, както и на връзката им с процеса на обучение – максимален брой 4 точки;</w:t>
      </w:r>
    </w:p>
    <w:p w14:paraId="4BEB9D00" w14:textId="77777777" w:rsidR="00DE32EE" w:rsidRDefault="003E5BAC">
      <w:pPr>
        <w:widowControl w:val="0"/>
        <w:numPr>
          <w:ilvl w:val="0"/>
          <w:numId w:val="6"/>
        </w:numPr>
        <w:tabs>
          <w:tab w:val="left" w:pos="111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целесъобразно разпределение на заявените средства по бюджетни дейности – максимален брой 4 точки; </w:t>
      </w:r>
    </w:p>
    <w:p w14:paraId="28F2E829" w14:textId="77777777" w:rsidR="00DE32EE" w:rsidRDefault="003E5BAC">
      <w:pPr>
        <w:widowControl w:val="0"/>
        <w:numPr>
          <w:ilvl w:val="0"/>
          <w:numId w:val="6"/>
        </w:numPr>
        <w:tabs>
          <w:tab w:val="left" w:pos="111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степен на съответствие между цели, дейности и очаквани резултати – максимален брой 4 точки.</w:t>
      </w:r>
    </w:p>
    <w:p w14:paraId="09C13A99" w14:textId="77777777" w:rsidR="00DE32EE" w:rsidRDefault="003E5BAC">
      <w:pPr>
        <w:widowControl w:val="0"/>
        <w:spacing w:before="2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Максималният брой точки от всички критерии е 20.</w:t>
      </w:r>
    </w:p>
    <w:p w14:paraId="54F1C0EB" w14:textId="77777777" w:rsidR="00DE32EE" w:rsidRDefault="003E5BAC">
      <w:pPr>
        <w:widowControl w:val="0"/>
        <w:spacing w:before="137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Класирането на проектните предложения се извършва в низходящ ред според получените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 оценяването точки.</w:t>
      </w:r>
    </w:p>
    <w:p w14:paraId="5982E032" w14:textId="77777777" w:rsidR="00DE32EE" w:rsidRDefault="003E5BA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До един месец след крайния срок за кандидатстване на училищата протоколът (по образец) с класирането на училищата от региона със съответните суми за финансиране се изпраща в МОН в електронен вид на съответните координатори от МОН.</w:t>
      </w:r>
    </w:p>
    <w:p w14:paraId="0CDFBC6D" w14:textId="77777777" w:rsidR="00DE32EE" w:rsidRDefault="003E5BAC">
      <w:pPr>
        <w:widowControl w:val="0"/>
        <w:spacing w:before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Комисията, определена от министъра на образованието и науката, обобщава предложенията от регионалните управления по образованието до един месец след срока за изпращане на протоколите от РУО и предоставя на министъра на образованието и науката за утвърждаване окончателен списък на училищата за финансиране по този модул на програмата. Средствата се предоставят на училището чрез финансиращия орган.</w:t>
      </w:r>
    </w:p>
    <w:p w14:paraId="7E4C6867" w14:textId="77777777" w:rsidR="00DE32EE" w:rsidRDefault="003E5BAC">
      <w:pPr>
        <w:widowControl w:val="0"/>
        <w:spacing w:before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В едномесечен срок от одобряване на програмата от Министерски съвет на официалната страница на МОН се обявява конкурс за най-добър урок в културна институция.             В обявата се описват изискванията към разработването и представянето на уроците, условията за участие, сроковете, реда на оценяване и класиране на уроците в културната, държавната и научната институция, както и тяхното популяризиране.</w:t>
      </w:r>
    </w:p>
    <w:p w14:paraId="544E2A35" w14:textId="77777777" w:rsidR="00DE32EE" w:rsidRDefault="003E5BA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В срок до един месец от датата на публикуване на програмата на интернет страницата на Министерството на образованието и науката Националният музей на образованието – Габрово представя в Министерството на образованието и науката програма за дейности на Националния център „Музейно училище“.</w:t>
      </w:r>
    </w:p>
    <w:p w14:paraId="55B61795" w14:textId="77777777" w:rsidR="00DE32EE" w:rsidRDefault="003E5BAC">
      <w:pPr>
        <w:tabs>
          <w:tab w:val="left" w:pos="360"/>
        </w:tabs>
        <w:spacing w:before="120" w:after="0" w:line="360" w:lineRule="auto"/>
        <w:ind w:left="709"/>
        <w:jc w:val="both"/>
        <w:rPr>
          <w:rFonts w:ascii="Times New Roman" w:eastAsia="Times New Roman" w:hAnsi="Times New Roman" w:cs="Times New Roman"/>
          <w:b/>
          <w:color w:val="2E75B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15. ОТЧИТАНЕ НА ПРОЕКТИТЕ</w:t>
      </w:r>
    </w:p>
    <w:p w14:paraId="45B39149" w14:textId="77777777" w:rsidR="00DE32EE" w:rsidRDefault="003E5BAC">
      <w:pPr>
        <w:pStyle w:val="Heading1"/>
        <w:spacing w:after="2" w:line="360" w:lineRule="auto"/>
        <w:ind w:left="0" w:right="797" w:firstLine="709"/>
        <w:jc w:val="both"/>
      </w:pPr>
      <w:r>
        <w:t>15.1. Модул 1 „Образователни маршрути</w:t>
      </w:r>
      <w:r>
        <w:rPr>
          <w:b w:val="0"/>
        </w:rPr>
        <w:t xml:space="preserve"> </w:t>
      </w:r>
      <w:r>
        <w:t xml:space="preserve">за училищата в страната“  </w:t>
      </w:r>
    </w:p>
    <w:p w14:paraId="14D9756A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5" w:name="_heading=h.3whwml4" w:colFirst="0" w:colLast="0"/>
      <w:bookmarkEnd w:id="25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Бенефициентите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представят  справка-декларация за извършените разходи, подписана от директора на училището в платформата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ischools.mon.bg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срок до 10 работни дни след приключване на дейностите по всеки образователен маршрут за всяка група, която се проверява до 5 работни дни от РУО. </w:t>
      </w:r>
    </w:p>
    <w:p w14:paraId="757A1974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Разрешението от екипа по Модул 1 за промяна в одобрен формуляр поради независими от училището причини, се описва подробно в справката – декларация.</w:t>
      </w:r>
    </w:p>
    <w:p w14:paraId="682F6EF3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Неизразходваните средства след приключване на програмата и/или непризнати разходи се прихващат от следващ транш, в случай на одобряване на същия бенефициент по Модул 1 или се възстановяват.</w:t>
      </w:r>
    </w:p>
    <w:p w14:paraId="7EC04B32" w14:textId="77777777" w:rsidR="00DE32EE" w:rsidRDefault="003E5BAC">
      <w:pPr>
        <w:spacing w:after="120" w:line="360" w:lineRule="auto"/>
        <w:ind w:left="-17" w:firstLine="7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Бенефициентите съхраняват документите, свързани с изпълнението и отчитането на дейностите по Модул 1 на хартиен и електронен носител.</w:t>
      </w:r>
    </w:p>
    <w:p w14:paraId="3211C516" w14:textId="77777777" w:rsidR="00DE32EE" w:rsidRDefault="003E5BAC">
      <w:pPr>
        <w:tabs>
          <w:tab w:val="left" w:pos="851"/>
        </w:tabs>
        <w:spacing w:after="0" w:line="360" w:lineRule="auto"/>
        <w:ind w:left="6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15.2. Модул 2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„Образователни маршрути за български училища в чужбина“</w:t>
      </w:r>
    </w:p>
    <w:p w14:paraId="6EC2A3A6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Бенефициентите – организации, към които функционират български неделни училища в чужбина,  подпомагани от МОН, и българските държавни училища в чужбина отчитат извършените разходи чрез прикачване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разходооправдателни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документи в платформата world.mon.bg в срок от 15  работни дни след приключване на дейностите по всеки образователен маршрут за всяка група.</w:t>
      </w:r>
    </w:p>
    <w:p w14:paraId="3C0CFC29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Неизразходваните средства след приключване на програмата и/или непризнати разходи се прихващат от следващ транш към бенефициента или се възстановяват.</w:t>
      </w:r>
    </w:p>
    <w:p w14:paraId="59327740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Бенефициентите съхраняват документите, свързани с изпълнението и отчитането на дейностите по програмата, на хартиен и електронен носител.</w:t>
      </w:r>
    </w:p>
    <w:p w14:paraId="0015C199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Поради независими от училищата обективни причини и след писмено мотивирано искане от страна на бенефициентите до екипите на Модул 1 и на Модул 2 се допуска промяна (участници, период, образователни маршрути), която при отчитането се описва подробно.</w:t>
      </w:r>
    </w:p>
    <w:p w14:paraId="5DB0BAE9" w14:textId="77777777" w:rsidR="00DE32EE" w:rsidRDefault="003E5BAC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15.3. Модул 3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„Културните, държавните и научните институции като образователна среда“:</w:t>
      </w:r>
    </w:p>
    <w:p w14:paraId="5FFF5C8D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Информация (по образец на МОН) за изпълнение на дейностите по модула и за изразходваните средства се изготвя от всяко училище до 30.07.2025 г., обобщава се от РУО и в срок до 30.08.2025 г. се изпраща в МОН. В срок до 30.07.2025 г. Националният музей на образованието – Габрово представя в Министерството на образованието и науката отчет за дейностите на Националния център „Музейно училище“.</w:t>
      </w:r>
    </w:p>
    <w:p w14:paraId="628E87E1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По хода на изпълнението на дейностите по Модул се допускат промени в графика на провеждането им по обективни причини, но не се допускат промени в целите, темите и мястото на провеждане на дейностите.</w:t>
      </w:r>
    </w:p>
    <w:p w14:paraId="10FFA9D8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При обективна невъзможност за реализация на някоя от дейностите предвидените средства може да се разходват за допълнителни продукти/услуги по друга от одобрените в проектното предложение дейности или за осъществяване на друга дейност, сходна с предвидената. За целта директорът на училището внася в РУО аргументирано предложение за промяна, което се разглежда от комисията за оценяване на проектните предложения, определена със заповед на началника. Училището може да предприеме действия в изпълнение на промяната само след положително становище на комисията.</w:t>
      </w:r>
    </w:p>
    <w:p w14:paraId="3B23748C" w14:textId="77777777" w:rsidR="00DE32EE" w:rsidRDefault="003E5B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Контрол по изпълнението на дейностите по Модул 3, с изключение на дейностите, реализирани от Националния музей по образованието – Габрово, се осъществява от директора на училището.</w:t>
      </w:r>
      <w:r>
        <w:rPr>
          <w:rFonts w:ascii="Times New Roman" w:eastAsia="Times New Roman" w:hAnsi="Times New Roman" w:cs="Times New Roman"/>
          <w:color w:val="00B050"/>
          <w:sz w:val="24"/>
          <w:szCs w:val="24"/>
        </w:rPr>
        <w:tab/>
      </w:r>
    </w:p>
    <w:p w14:paraId="5A3AF7B9" w14:textId="77777777" w:rsidR="00DE32EE" w:rsidRDefault="003E5BAC">
      <w:pPr>
        <w:spacing w:line="360" w:lineRule="auto"/>
        <w:ind w:left="504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към Модул 1 и Модул 2</w:t>
      </w:r>
    </w:p>
    <w:tbl>
      <w:tblPr>
        <w:tblStyle w:val="a1"/>
        <w:tblW w:w="1007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00"/>
        <w:gridCol w:w="1355"/>
        <w:gridCol w:w="1645"/>
        <w:gridCol w:w="1887"/>
        <w:gridCol w:w="1623"/>
        <w:gridCol w:w="1867"/>
        <w:gridCol w:w="1398"/>
      </w:tblGrid>
      <w:tr w:rsidR="00DE32EE" w14:paraId="557B89B3" w14:textId="77777777">
        <w:trPr>
          <w:trHeight w:val="76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233E5E62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lastRenderedPageBreak/>
              <w:t> 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6A69A"/>
          </w:tcPr>
          <w:p w14:paraId="2AB797D7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ОБЛАСТ</w:t>
            </w:r>
          </w:p>
        </w:tc>
        <w:tc>
          <w:tcPr>
            <w:tcW w:w="1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6A69A"/>
          </w:tcPr>
          <w:p w14:paraId="6048DC75" w14:textId="15397F63" w:rsidR="00DE32EE" w:rsidRDefault="00DE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  <w:lang w:val="en-US"/>
              </w:rPr>
              <w:t>11</w:t>
            </w:r>
            <w:r w:rsidR="003E5BAC"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.1. история и археология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6A69A"/>
          </w:tcPr>
          <w:p w14:paraId="663E6E09" w14:textId="151B7548" w:rsidR="00DE32EE" w:rsidRDefault="00DE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  <w:lang w:val="en-US"/>
              </w:rPr>
              <w:t>11</w:t>
            </w:r>
            <w:r w:rsidR="003E5BAC"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.2. география и икономика</w:t>
            </w: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6A69A"/>
          </w:tcPr>
          <w:p w14:paraId="041040F1" w14:textId="1883B833" w:rsidR="00DE32EE" w:rsidRDefault="00DE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  <w:lang w:val="en-US"/>
              </w:rPr>
              <w:t>11</w:t>
            </w:r>
            <w:r w:rsidR="003E5BAC"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.3. Природни науки и екология</w:t>
            </w:r>
          </w:p>
        </w:tc>
        <w:tc>
          <w:tcPr>
            <w:tcW w:w="1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6A69A"/>
          </w:tcPr>
          <w:p w14:paraId="7E97FFB7" w14:textId="229EE6D7" w:rsidR="00DE32EE" w:rsidRDefault="00DE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  <w:lang w:val="en-US"/>
              </w:rPr>
              <w:t>11</w:t>
            </w:r>
            <w:r w:rsidR="003E5BAC"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.4. изкуства, архитектура и литература</w:t>
            </w:r>
          </w:p>
        </w:tc>
        <w:tc>
          <w:tcPr>
            <w:tcW w:w="1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6A69A"/>
          </w:tcPr>
          <w:p w14:paraId="283A0917" w14:textId="6E44F205" w:rsidR="00DE32EE" w:rsidRDefault="00DE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  <w:lang w:val="en-US"/>
              </w:rPr>
              <w:t>11</w:t>
            </w:r>
            <w:r w:rsidR="003E5BAC"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.5. етнография, фолклор и занаяти</w:t>
            </w:r>
          </w:p>
        </w:tc>
      </w:tr>
      <w:tr w:rsidR="00DE32EE" w14:paraId="456CCD60" w14:textId="77777777">
        <w:trPr>
          <w:trHeight w:val="31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7F5E89C4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 </w:t>
            </w:r>
          </w:p>
        </w:tc>
        <w:tc>
          <w:tcPr>
            <w:tcW w:w="9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D81A10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6"/>
                <w:szCs w:val="16"/>
              </w:rPr>
              <w:t xml:space="preserve">НП "БЪЛГАРИЯ - ОБРАЗОВАТЕЛНИ МАРШРУТИ" - МОДУЛ 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1и МОДУЛ 2</w:t>
            </w:r>
          </w:p>
        </w:tc>
      </w:tr>
      <w:tr w:rsidR="00DE32EE" w14:paraId="4804CA8E" w14:textId="77777777">
        <w:trPr>
          <w:trHeight w:val="816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7A0FB57C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1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47B25F8A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БЛАГОЕВГРАД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210816F6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Безименния град (Добринище)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Историческия музей (Разлог)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парк-музей “Самуилова крепост” (Петрич)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Античен град "Хераклея Синтика" (Петрич)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Епископска базилика (Сандански)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Историко-археологически резерват с. Ковачевица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Историко-археологически резерват с. Лещен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Историко-археологически резерват с. Долен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Никополис ад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Нестум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(до с. Гърмен)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(Благоевград)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Археологически музей (Сандански)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(Гоце Делчев)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4E65AF70" w14:textId="77777777" w:rsidR="00DE32EE" w:rsidRPr="008F0954" w:rsidRDefault="003E5BAC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Връх Вихрен и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Байкушева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мура (Пирин)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Езеро Безбог;  Поповото Езеро и Връх Безбог (Пирин)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Мелнишки скални пирамиди (Мелник)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Посетителски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център на национален парк Рила (Паничище)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Посетителски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център на национален парк Пирин (Банско)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Посетителски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център природен парк Беласица (с. Коларово)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Ландшафтно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-исторически парк „Градище“ (с. Долно Дряново)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Градски парк „Св. Врач“ (Сандански)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Биосферен резерват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Парангалица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(Рила)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Местност Попови ливади (Гоце Делчев)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Резерват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Ореляк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(Пирин)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2E082DE3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Парк за мечки (Белица)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Вековните чинари (Гърмен)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Вековен чинар (Сандански)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Вековен чинар (с. Златолист, община Сандански)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Вековен чинар (Гоце Делчев)?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Градски парк „Свети Врач“ (Сандански)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Зоологическа градина (Благоевград)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Парк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Бачиново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 (Благоевград)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Попинолъшки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водопад (Пирин)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Пролом Момина Клисура (Марица)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Пътеката на рилската иглика (Разлог)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Пътека на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Глухаря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(Разлог)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Екопътека "Следите на ледника" (Белица)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„Пътека на билките” (Кресна)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„Пътеката на мечката“ (Сенокос)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Екоцентър Влахи (с. Влахи)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0AD51AE9" w14:textId="2356F388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Художествена галерия (Банско)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Дом на изкуствата (Банско)</w:t>
            </w:r>
            <w:r w:rsidRPr="008F0954">
              <w:rPr>
                <w:rFonts w:ascii="Times New Roman" w:eastAsia="Times New Roman" w:hAnsi="Times New Roman" w:cs="Times New Roman"/>
                <w:strike/>
                <w:sz w:val="16"/>
                <w:szCs w:val="16"/>
              </w:rPr>
              <w:br/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Музей „Никола Вапцаров“ (Банско)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Музей „Неофит Рилски“ (Банско)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Църква "Св. Троица" (Банско)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Църква „Свето Благовещение“ (Разлог)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Църква " Св. Св. Теодор Тирон и Теодор Стратилат" (с. Добърско)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="00ED716C"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Р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оженски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манастир "Рождество Богородично" (Мелник)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Местност “Рупите” - храм- паметник "Св. Петка Българска" (Петрич)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Хаджидимовски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манастир "Св. Великомъченик Георги Победоносец" (Хаджидимово)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Къща музей "Роден дом на Г. Измирлиев -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Македончето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 (Благоевград)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2C760E06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Велянова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къща (Банско)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Постоянна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иконна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изложба (Банско)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Кордопулова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къща (Мелник)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Възрожденски комплекс "Вароша" (Благоевград)</w:t>
            </w:r>
            <w:r w:rsidRPr="008F0954">
              <w:rPr>
                <w:rFonts w:ascii="Times New Roman" w:eastAsia="Times New Roman" w:hAnsi="Times New Roman" w:cs="Times New Roman"/>
                <w:strike/>
                <w:sz w:val="16"/>
                <w:szCs w:val="16"/>
              </w:rPr>
              <w:br/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Градски исторически музей (Мелник)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за гости Дешка (Горно Драглище)</w:t>
            </w:r>
          </w:p>
        </w:tc>
      </w:tr>
      <w:tr w:rsidR="00DE32EE" w14:paraId="1C279862" w14:textId="77777777">
        <w:trPr>
          <w:trHeight w:val="819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7ADB8346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lastRenderedPageBreak/>
              <w:t>2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47FE87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БУРГАС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C62AD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Историческа местност "Петрова нива" (Малко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Тракийска куполна гробница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Мишкова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нива (Малко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Скална гробница на богинята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Бастет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– екопътека (Малко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Тракийско скално светилище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Индипасха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(Малко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Могилен комплекс „Пропада“ (Малко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Бегликташ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(Приморско)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Археологически музей (Созопол); останки от Аполония Понтика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Акве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Калиде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–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Термополис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(Бургас)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Тракийска гробница „Кухата могила“ (Поморие)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Римски град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Деултум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(Средец)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Арменска църква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Сурп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Хач“ (Бургас)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Археологически музей (Несебър)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(Малко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Общински исторически музей (Царево)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(Бургас)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Поморийска гробница (Поморие)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49C6F4" w14:textId="59C97BA6" w:rsidR="00DE32EE" w:rsidRPr="008F0954" w:rsidRDefault="003E5BAC" w:rsidP="00ED71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Музей на солта (Поморие)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Скален феномен "Трите братя" (Айтос)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Бургаски фар (Бургас)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Нос "Емине" (Бургас)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  <w:t>Културно-туристически комплекс “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  <w:t>Ченгене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  <w:t xml:space="preserve"> скеле” (Бургас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Връх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Бакърлъка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(с. Атия)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Лъвската глава (Приморско)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Остров „Свети Иван“ (Созопол)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Село Резово – крайна точка на българското крайбрежие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Водопад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Докузак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(с. Стоилово, община Малко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Пещера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Брежанка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(Малко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Пещера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Рускина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дупка“ (с. Железово, общ. Камено)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Добровански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гъби (Айтос)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Авиомузей (Бургас)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Морска градина (Бургас)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62271A" w14:textId="77777777" w:rsidR="00DE32EE" w:rsidRPr="008F0954" w:rsidRDefault="003E5BAC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Посетителски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център "Поморийско езеро" (Поморие)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Природозащитен център "Пода" (Бургас)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Природонаучен музей (Бургас)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Резерват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Атанасовско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езеро“ (Бургас)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Резерват „Ропотамо“ (Приморско)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Природен парк „Странджа“ (Малко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Защитена местност „Марина река“ (Странджа)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Защитена местност „Силистар“ (Странджа)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Експозиция "Горска сбирка" (Граматиково)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Информационно-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посетителския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център на ДПП “Странджа” (Малко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Местност Трите дерета (Странджа)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Природна забележителност “Пещери и извори на р. Младежка” (Странджа)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Местност Бяла вода (Странджа)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Природна забележителност “Каменска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бърчин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(Странджа)”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82ED95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Архитектурен резерват (с. Бръшлян)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„Петя Дубарова“ (Бургас)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Къща музей „Георги Баев“ (Бургас)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Манастир „Света Анастасия“ (остров между нос Света Анастасия и Атия)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Архитектурен резерват „Старите поморийски къщи“ (Поморие)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Крепост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Маркели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(Карнобат)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Килийно училище (с. Бръшлян)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E13E80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Етнографска къща музей (Малко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Етнографски комплекс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Генгер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(Айтос)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Етнографска експозиция (Созопол)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Бракалова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къща" - Етнографският музей (Бургас)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Етнографска къща музей (с. Бръшлян)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Музей “Старинен Несебър” </w:t>
            </w:r>
          </w:p>
        </w:tc>
      </w:tr>
      <w:tr w:rsidR="00DE32EE" w14:paraId="48E3FA0C" w14:textId="77777777">
        <w:trPr>
          <w:trHeight w:val="556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360D9FF3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lastRenderedPageBreak/>
              <w:t>3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43BDF788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ВАРНА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69CDF678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Аладжа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манастир" (Варна)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Римски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терми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 II-III в. (Варна)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Дворец Евксиноград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Музей-подводница „Слава“ (Белослав)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Археологически музей (Варна)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Неолитно селище (Ветрино)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парк (Варна)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по история на медицината (Варна)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Скален манастир "Тъпаните" (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с.Китен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Крепост Овеч (Провадия)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обект Скални манастири (Провадия)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D75402C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Военноморски музей (Варна)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Морска градина (Варна)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Лонгозни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гори на р. Камчия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Парк и резиденция Евксиноград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на стъклото (Белослав)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362BA503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Парк музей "Владислав Варненчик" (Варна)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Варненския аквариум (Варна)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Делфинариум (Варна)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Устието на р. Камчия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Природен парк „Златни пясъци“ (Аксаково)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Университетска ботаническа градина ( 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Побитите камъни (Страшимирово)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Зоопарк Горица (Бяла)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Защитена местност „Ятата” (Белослав)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Местност “Батова”  (Аксаково)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Водопад Орлов камък (с. Горен чифлик) Астрономическа обсерватория и планетариум "Николай Коперник" (Варна)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43663370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Летен театър (Варна)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Градска художествена галерия „Борис Георгиев“ (Варна)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Музей на мозайките,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Марцианопол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(Девня)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Държавен куклен театър (Варна)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Дворец на културата и спорта (Варна)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42D0373D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Етнографски музей (Варна)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на куклите (Варна)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Квартал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Таляна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 (Варна)</w:t>
            </w:r>
          </w:p>
        </w:tc>
      </w:tr>
      <w:tr w:rsidR="00DE32EE" w14:paraId="4DFD3180" w14:textId="77777777">
        <w:trPr>
          <w:trHeight w:val="586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6CFC84DC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4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81D858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ВЕЛИКО ТЪРНОВО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557B84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Архитектурно-музеен резерват „Царевец“ (В.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Хълм Трапезица (В.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Никополис ад Иструм (с. Никюп)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Античен керамичен център край Павликени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Римски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легионен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лагер и ранновизантийски град Нове (Свищов)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Мемориален комплекс Паметник на Вълчан войвода,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Раювски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кромлех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Параклис “Св. Петка Търновска” (с. Раювци, общ Елена)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(В.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„Възраждане и учредително събрание“ (В.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Античен керамичен център (Павликени)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703EBC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Еменски каньон (с. Емен)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"Мини България парк" (Велико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„Божур поляна” (Горна Оряховица)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Остров Вардим (Дунав)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Природен парк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Персина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(Дунав)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Парк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Ксилифор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(Велико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Местност Пера - Света Троица (Велико Търново)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238C95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Хотнишки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водопад и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Хотнишка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екопътека (с. Хотница)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Язовир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Йовковци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(В.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Еменски каньон (В.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Зоопарк (Павликени)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D52B9D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Къща музей „Емилиян Станев“ (В.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Хан на Хаджи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Николи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(В.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Къщата с маймунката (В.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Църквата „Св. Четиридесет мъченици“ (В.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Църквата „Св. Св. Петър и Павел“ (В.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„Алеко Константинов“ (Свищов)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Манастир „Св. Св. Петър и Павел” (Лясковец)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Скулптурна изложба на открито на български войводи, ханове и царе (с. Раювци)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Архитектурен резерват Арбанаси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Преображенски манастир (В. Търново)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F6E6B3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Самоводската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чаршия" (В.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Сарафкината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къща (В. Търново)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Етнографски комплекс „Българка“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на гурбетчийското градинарството (Лясковец)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Архитектурно-исторически комплекс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Даскаловница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(Елена)</w:t>
            </w:r>
          </w:p>
        </w:tc>
      </w:tr>
      <w:tr w:rsidR="00DE32EE" w14:paraId="4F1347D3" w14:textId="77777777">
        <w:trPr>
          <w:trHeight w:val="280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0560D87D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lastRenderedPageBreak/>
              <w:t>5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6F5DF6D8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ВИДИН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02D3A898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Музей-крепост "Баба Вида" (Видин)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Крепост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Кастра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Мартис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(Кула)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Раковишки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манастир „Св. Троица“ (село Раковица)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Изворски манастир „Успение Богородично“ (с. Извор)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Пещерата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Козарника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(Белоградчик)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Алботински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скален манастир (Видин)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0CF786E5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Крайречен парк (Видин)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Пещера „Магурата“ (с. Рабиша)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Рабишко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езеро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Скалите (до с. Дъбравка)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Пещера „Венеца“ (с. Орешец)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0EFEB119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Белоградчишките скали (Белоградчик)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Биосферен резерват „Чупрене“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Устие на р. Тимок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Водопад „Бела вода“ (р. Стакевска)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5BDCD580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Художествена галерия „Никола Петров“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Катедрален храм „Св.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вмчк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Димитър Солунски“ (Видин)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Храм „Св. Николай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Мирликийски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Чудотворец“(Видин)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Мавзолей на екзарх Антим I (Видин)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Джамия на Осман Пазвантоглу (Видин)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41F780C1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Етнографска експозиция в музей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Кръстата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казарма“ (Видин)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(Белоградчик)</w:t>
            </w:r>
          </w:p>
        </w:tc>
      </w:tr>
      <w:tr w:rsidR="00DE32EE" w14:paraId="2B1613D3" w14:textId="77777777">
        <w:trPr>
          <w:trHeight w:val="382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31B75015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6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87F4B8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ВРАЦА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C40E6F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Археологически комплекс Калето (Мездра)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музей "Параход Радецки" (Козлодуй)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Паметник на Христо Ботев и неговата чета (Козлодуй)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Куртпашовата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кула (Враца)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Кулата на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Мешчиите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(Враца)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Могиланската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могила (Враца)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Комплекс „Вестителя“ (Враца)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Базилика в местността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Пресветица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(с. Очиндол)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(Враца)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6A9F21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Проход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Вратцата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(Враца)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Връх Околчица - Лобното място на Христо Ботев (Враца)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Божия мост (с. Лиляче)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Водопад Врачанска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скакля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Водопад „Боров камък“ (Враца)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Водопад „Шопката“ (с. Паволче)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Природозащитен център „Натура“ (Враца)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Дунавско крайбрежие (Козлодуй)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Остров Есперанто (Дунав)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67708E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Пещера Леденика (Враца)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Ритлите (Враца)                         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Екопътека "Боров камък" (Врачански Балкан)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Екопътека"Белите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скали" (Врачански Балкан)                    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"Горска пътека на приказките" (Враца)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Природозащитен център Натура (Враца)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55E0EF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Черепишки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манастир „Успение Богородично“ (гара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Черепиш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, Искърско дефиле)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„Баба Илийца“ (с. Челопек)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Паметник „Дядо Йоцо гледа“ (с. Очиндол)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Скален манастир „Св. Иван Пусти“ (Враца)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Струпешки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манастир (с. Струпец)                            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Болярската църква (Враца)   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A31980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Етнографско-възрожденски комплекс „Софроний Врачански“ (Враца)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на файтона (Враца)</w:t>
            </w:r>
          </w:p>
        </w:tc>
      </w:tr>
      <w:tr w:rsidR="00DE32EE" w14:paraId="55DD9FD0" w14:textId="77777777">
        <w:trPr>
          <w:trHeight w:val="433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090354B5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7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5FD54911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ГАБРОВО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460FC8D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Регионален исторически музей (Габрово)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музей на образованието (Габрово)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Архитектурно-исторически резерват (Боженци)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Късноантична крепост в местността Градище (Габрово)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Интерактивен музей на индустрията (Габрово)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(Севлиево)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Средновековна крепост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Хоталич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(Севлиево)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Средновековна крепост в местността Градът (село Крамолин, община Севлиево)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(Дряново)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67C56BDC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Географски център на България -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Узана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 (Габрово)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Интерактивен музей на индустрията (Габрово)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Пещера "Бачо Киро" (Дряново)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BC7D16F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Зоопарк (Габрово)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Екопътека Витата стена (Габрово)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Местност Люляците (Габрово)  Астрономическа обсерватория и Планетариум (Габрово)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5BBA4220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Музей "Дом на хумора и сатирата" (Габрово)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Соколски манастир (Габрово)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"Колю Фичето" (Дряново)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Дряновски манастир “Св. Архангел Михаил” (Дряново)</w:t>
            </w:r>
            <w:r w:rsidRPr="008F0954">
              <w:rPr>
                <w:rFonts w:ascii="Times New Roman" w:eastAsia="Times New Roman" w:hAnsi="Times New Roman" w:cs="Times New Roman"/>
                <w:strike/>
                <w:sz w:val="16"/>
                <w:szCs w:val="16"/>
              </w:rPr>
              <w:br/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Музей Старото/Славейковото школо (Трявна)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„Азиатско и африканско изкуство“ (Трявна)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„Ангел – Кънчевата къща“ (Трявна)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387A550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Регионален етнографски музей на открито "Етъра" (Габрово)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Тревненска иконописна школа (Трявна)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Художествена галерия (Трявна)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Райковата къща музей (Трявна)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Даскаловата къща (Трявна)</w:t>
            </w:r>
          </w:p>
        </w:tc>
      </w:tr>
      <w:tr w:rsidR="00DE32EE" w14:paraId="1D60E6AF" w14:textId="77777777">
        <w:trPr>
          <w:trHeight w:val="475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3248DFC8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lastRenderedPageBreak/>
              <w:t>8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BDC0BE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ДОБРИЧ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7FEA1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Нос Калиакра - археологически резерват (Каварна)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Архитектурно-парков комплекс “Двореца” (Балчик)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Исторически музей (Каварна)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Ботевски манастир „Света Марина“ (Ботево)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Местността „Текето“ (Оброчище)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Храмът на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Кибела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(гр. Балчик)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Крепост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Залдапа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(между Добрин и Абрит)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Археологически резерват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Яйлата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(край Каварна)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С. Калъч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Кьой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(край Тюленово)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Фарът на нос Шабла (край Шабла)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археологически резерват “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Яйлата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” (Камен бряг)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105CE0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Нос Шабла (Шабла)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Шабленско езеро (Шабла)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Дуранкулашко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езеро (с. Дуранкулак)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Нос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Сиврибурун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– граница с Румъния (с. Дуранкулак)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на „Природата на Добруджа "- Добрич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Местност „Тузлата“ (Балчик)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Нос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Карталбурун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(край Дуранкулак)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„Големия остров“ (край Дуранкулак)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Резерват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Балтата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(между Албена и Кранево)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Крановският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скален лабиринт (Добрич)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C7D6E9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Университетска ботаническа градина (Балчик)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Център за защита на животните (Добрич)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– Добрич – „Природата на Добруджа“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Градски парк „Свети Георги“ - Добрич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Природен резерват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Балтата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“, община Балчик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Екопарк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Геранеа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“, община Балчик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Природен и археологически резерват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Яйлата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“(Каварна)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Природен резерват „Болата“, община (Каварна)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Зелен образователен център (Шабла)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8CAB2B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Дом-паметник "Йордан Йовков" (Добрич)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Художествена галерия (Добрич)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Фарът на нос Шабла (край Шабла)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Музей „Родната къща на Адриана Будевска“ (Добрич)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Скален манастир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Раклената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пещера“/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Сандъкли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Маара (Балик)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Скален манастир „Тарапаната“ (Добрич)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Скален манастирски комплекс „Шан Кая“ (Оногур)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8F7AA4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Архитектурно етнографски музей на открито „Стария град Добрич“ „Музей на земеделието“ (Добрич – ПГАС)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„Музей на земеделското образование в Добруджа“ “ (Добрич – ПГАС)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(Добрич)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(Генерал Тошево)</w:t>
            </w:r>
          </w:p>
        </w:tc>
      </w:tr>
      <w:tr w:rsidR="00DE32EE" w14:paraId="68BECCC7" w14:textId="77777777">
        <w:trPr>
          <w:trHeight w:val="351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297E79C7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9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74129597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КЪРДЖАЛИ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0801BAF1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Перперикон (Кърджали)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Светилището при с. Татул(Момчилград)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Тракийско светилище Харман кая (с. Биволяне)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Тракийски култов комплекс Орлови скали(Ардино)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Дяволския мост (Ардино)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Средновековна крепост Моняк (Кърджали)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Тракийско светилище (с.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Небекса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Крепост "Вишеград" (с. Вишеград)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456D7768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Каменни гъби (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с.Бели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пласт)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Каменна сватба (с. Зимзелен)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Скални феномени (с. Бенковски)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Детската железница  (Кърджали)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Язовир “Кърджали”  (Кърджали)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Пещера Утроба (Кърджали)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Вкаменената гора  (с. Равен)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38AB20B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Природозащитен център „Студен кладенец“ (с. Студен кладенец)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„Водно огледало” (Кърджали)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Скалите на Устра (Джебел)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Местност Средна Арда (Кърджали)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Езерото с лилиите (с. Летовник)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Астрономическа обсерватория и Планетариум "Славей Златев" (Кърджали)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4ADCFAA1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Художествена галерия „Станка Димитрова“ (Кърджали)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Манастирски комплекс "Йоан Предтеча" (Кърджали)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Арт галерия "Кръг"  (Кърджали)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Арт къща "Дъждовница"   (Кърджали)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Централна Джамия   (Кърджали)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Енорийски православен храм  (Кърджали)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Дървена джамия (с. Подкова)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A87D9E4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Регионален исторически музей (Кърджали)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Керимовата къща (Кърджали)</w:t>
            </w:r>
          </w:p>
        </w:tc>
      </w:tr>
      <w:tr w:rsidR="00DE32EE" w14:paraId="2128CEA6" w14:textId="77777777">
        <w:trPr>
          <w:trHeight w:val="331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7AC2DD09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10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A68DF2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КЮСТЕНДИЛ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A03124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Къща музей "Димитър Пешев" (Кюстендил)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(Кюстендил)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(Дупница)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Часовникова кула   (Кюстендил)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резерват “Пауталия - Велбъжд” (Кюстендил)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Къща музей "Ильо войвода" (Кюстендил)      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Крепостта „Хисарлъка“ (Кюстендил)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89FCB6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Връх Руен (Осоговска планина)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Стобски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пирамиди (с. Стоб)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Базиликите на антична Пауталия (Кюстендил)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Бистришки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водопад (село Бистрица)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Водопад Горица (село Овчарци)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Водопад Рилска Скакавица (Рила)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Водопад Полска Скакавица (село Полска Скакавица)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B0824C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Седемте Рилски езера (Рила)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Местността "Ючбунар" (село Богослов)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Резерват “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Църната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река” (с. Сажденик)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836F95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Рилски манастир в Рилска света обител (Рила)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Кадин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мост (с. Невестино)                         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5C7608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Емфиеджиева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къща (Кюстендил)</w:t>
            </w:r>
          </w:p>
        </w:tc>
      </w:tr>
      <w:tr w:rsidR="00DE32EE" w14:paraId="5C29F05C" w14:textId="77777777">
        <w:trPr>
          <w:trHeight w:val="340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358C838F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lastRenderedPageBreak/>
              <w:t>11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6A9FC2D6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ЛОВЕЧ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0E028D4C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Къкринско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ханче (Ловеч)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"Васил Левски" (Ловеч)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Ловешката средновековна крепост (Ловеч)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Троянска света обител "Успение Богородично" (Троян)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(Тетевен)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2F35243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Деветашка пещера (с. Деветаки)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Пещера Проходна (с. Карлуково)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Природонаучен музей (с. Черни Осъм)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Извор „Глава Панега“ (с. Златна Панега)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Водопад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Видимско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пръскало“ (гр. Априлци)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BA789EB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Природна забележителност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Маарата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 -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Крушунски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водопади" (с. Крушуна)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пещерен дом (с. Карлуково)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Пещера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Съева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дупка" (с. Брестница)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Резерват Царичина (Рибарица)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Планински туристически комплекс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Беклемето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(Централен Балкан)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Резерват Козя стена (Централен Балкан)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0562AAFB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Музей на народните художествени занаяти и приложните изкуства (Троян)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Художествена галерия (Ловеч)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Покритият мост (Ловеч)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Казакова къща - галерия (Ловеч)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354611E9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Етнографски музей (Ловеч)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Архитектурно-исторически резерват Старо Стефаново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Национално изложение на художествените занаяти и изкуствата (Орешак)</w:t>
            </w:r>
          </w:p>
        </w:tc>
      </w:tr>
      <w:tr w:rsidR="00DE32EE" w14:paraId="52D6CC71" w14:textId="77777777">
        <w:trPr>
          <w:trHeight w:val="306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4FF6D5A8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12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6F7EDF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МОНТАНА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631FFC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Лопушански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манастир „Св. Йоан Предтеча“ (село Георги Дамяново)        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Чипровски манастир "Св. Иван Рилски" (Чипровци)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Антична крепост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Кастра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ад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Монтанезиум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(Монтана)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Лапидариум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(Монтана)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Клисурски манастир „Св. Св. Кирил и Методий“ (село Бързия)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(Монтана)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(Вършец)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EBA65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Връх Ком (Стара планина)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Хайдушки водопади (Берковица)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Водопад Райски кът (Вършец)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Водопад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Заножене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(Вършец)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Мраморна пещера (Берковица)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Връх Копрен (Чипровски дял на Стара планина)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D1A934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Река Ботуня – каньон (Сопово)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Планина Пъстрина (Монтана)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Екопътека „Дамяница“ – Чипровски водопад (гр. Чипровци)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Копренска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екопътека (Чипровци)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551B0A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Художествена галерия „Никола Петров“ (Монтана)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Регионална библиотека „Гео Милев“ (Монтана)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Стари къщи с виенска архитектура (Лом)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"Иван Вазов" (Берковица)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FB1EBC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Етнографски музей (Чипровци)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(Чипровци)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Етнографски музей (Берковица)</w:t>
            </w:r>
          </w:p>
        </w:tc>
      </w:tr>
      <w:tr w:rsidR="00DE32EE" w14:paraId="721E19F4" w14:textId="77777777">
        <w:trPr>
          <w:trHeight w:val="484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156DE318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13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33ADD39B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ПАЗАРДЖИК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78BD402E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Катедрална църква "Св. Богородица" (Пазарджик)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Вила-музей "Ал. Стамболийски" (с. Славовица)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Средновековна крепост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Перистера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(Пещера)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(Пазарджик)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„Райна Княгиня“ (Панагюрище)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Исторически музей (Батак)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(Велинград)</w:t>
            </w:r>
          </w:p>
          <w:p w14:paraId="2E9BAA84" w14:textId="6C90DEFE" w:rsidR="00586BF9" w:rsidRPr="008F0954" w:rsidRDefault="00586BF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6BF9">
              <w:rPr>
                <w:rFonts w:ascii="Times New Roman" w:eastAsia="Times New Roman" w:hAnsi="Times New Roman" w:cs="Times New Roman"/>
                <w:sz w:val="16"/>
                <w:szCs w:val="16"/>
              </w:rPr>
              <w:t>Исторически музей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</w:t>
            </w:r>
            <w:r w:rsidRPr="00586BF9">
              <w:rPr>
                <w:rFonts w:ascii="Times New Roman" w:eastAsia="Times New Roman" w:hAnsi="Times New Roman" w:cs="Times New Roman"/>
                <w:sz w:val="16"/>
                <w:szCs w:val="16"/>
              </w:rPr>
              <w:t>Стрелча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24E94F30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Фотински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водопади (с. Фотиново)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Биосферен резерват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Мантарица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“ (Ракитово)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Историческа местност "Оборище" (Панагюрище)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Пещера Снежанка (Пещера)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Парк остров Свобода (Пазарджик)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Местност Юндола (Родопи)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Чепинска котловина (Родопи)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Родопска теснолинейка (Септември-Добринище)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Мегалитен комплекс Качулата-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Скумсале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-Кулата (Стрелча)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Тракийска гробница Жаба могила (Стрелча)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258FB7FC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Река Ботуня – каньон (Сопово)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Плиоценски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парк (Дорково)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5920655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Къща музей „Станислав Доспевски“ (Пазарджик)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„Константин Величков“ (Пазарджик)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Храм „Успение на Пресвета Богородица“ (Пазарджик)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Архитектурен резерват (Брацигово)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E099ECE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Етнографски музей (Пазарджик)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Градски исторически музей (Брацигово)</w:t>
            </w:r>
          </w:p>
        </w:tc>
      </w:tr>
      <w:tr w:rsidR="00DE32EE" w14:paraId="363B3A1E" w14:textId="77777777">
        <w:trPr>
          <w:trHeight w:val="178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07D68CAC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lastRenderedPageBreak/>
              <w:t>14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DF4CAB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ПЕРНИК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8D2014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Крепостта Кракра Пернишки (Перник)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Килийно училище (с. Радибош, община Радомир)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Стойова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къща (град Радомир)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(Перник)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145E95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Подземен минен музей (Перник)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Земенски манастир (Земен)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Мемориален комплекс на миньорите (Перник)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7D4044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Ждрелото на р. Ерма (Трън)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Ябланишко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ждрело (Трън)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Язовир Пчелина (Струма)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Водопад Бучалото (Радомир)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1724C7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Художествена галерия (Перник)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Музей на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бусинската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керамика (с. Бусинци, Трънско)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Сграда на Минната дирекция (Перник)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EAC959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Музей на киселото мляко (с. Студен Извор, община Трън)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на керамиката (с. Бусинци, община Трън)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Етнографски музей „Сурвакари (с. Ковачевци)</w:t>
            </w:r>
          </w:p>
        </w:tc>
      </w:tr>
      <w:tr w:rsidR="00DE32EE" w14:paraId="052DE248" w14:textId="77777777">
        <w:trPr>
          <w:trHeight w:val="2456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19316220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15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68E1535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ПЛЕВЕН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63D052D7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Панорама "Плевенска епопея, 1877" (Плевен)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Римски град Улпия Ескус (до с. Гиген)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(Плевен)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Скобелев Парк (Плевен)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Румънски мавзолей (Плевен) Крепостта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Димум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 IV век след Хр. (Белене)</w:t>
            </w:r>
          </w:p>
          <w:p w14:paraId="4A06F1F9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Лагер „Белене“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077DBE91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Крепост „Сторгозия“ (Парк “Кайлъка“, Плевен)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Мавзолей-параклис „Св. Георги Победоносец” (Плевен)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Старият мост на река Вит (Плевен)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7E0483BC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Екопътека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Чернелка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 (Плевен)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Екопътека "Попската скала" (Плевен)   Природен парк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Персина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(Белене)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0E3EB2F2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Художествена галерия „Илия Бешков“ (Плевен)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Параклис „Св. Георги Победоносец” (Плевен)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Водна каскада (Плевен) Художествена галерия Дарение „Колекция Светлин Русев“ (Плевен)               Арт център Плевен и Галерия „Къща на художниците“ (Плевен).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66393E8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Къща музей „Негово Кралско Величество Карол І” (Пордим)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Къща музей „Велик княз Николай Николаевич” (Пордим)                            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Музей на виното (Парк “Кайлъка“, Плевен)</w:t>
            </w:r>
          </w:p>
        </w:tc>
      </w:tr>
      <w:tr w:rsidR="00DE32EE" w14:paraId="2F856815" w14:textId="77777777">
        <w:trPr>
          <w:trHeight w:val="535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4C4EA412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16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F91E0D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ПЛОВДИВ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02DEEC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Връх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Кадрафил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 гроба на Хаджи Димитър (с. Свежен)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Асенова крепост (Асеновград)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Тракийска  гробница (Старосел, Хисаря)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Римска гробница (Хисаря)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Римски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терми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(Хисаря)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Дворецът Кричим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(Пловдив)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(Пловдив)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(Перущица)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музей „Васил Левски“ (Карлово)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(Карлово)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(Асеновград)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Археологически музей (Хисаря)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(Клисура)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Духова могила (Перущица)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Тракийски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светилищен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комплекс (с. Буково)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2EC37F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Къща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Хиндлиян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(Пловдив)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Връх Ботев (Стара планина)</w:t>
            </w:r>
            <w:r w:rsidRPr="008F0954">
              <w:rPr>
                <w:rFonts w:ascii="Times New Roman" w:eastAsia="Times New Roman" w:hAnsi="Times New Roman" w:cs="Times New Roman"/>
                <w:strike/>
                <w:sz w:val="16"/>
                <w:szCs w:val="16"/>
              </w:rPr>
              <w:br/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Защитена местност “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Перистица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"(Перущица)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на авиацията (Крумово)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Карловско пръскало (Карлово)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Водопад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Сучурум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(Карлово)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0ECF14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Природен феномен "Райско пръскало" (Калофер)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природонаучен музей (Пловдив)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Екопътека Бяла река  (Калофер)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Язовир Пясъчник (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с.Любен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Екопътека – „Младите скаути” (Перущица)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Палеонтологичният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музей Димитър Ковачев (Асеновград)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1ADA5C" w14:textId="77777777" w:rsidR="00085CAF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Античен театър (Пловдив)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“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Хиндлиян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” (Пловдив)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Квартал на творческите индустрии 'Капана" (Пловдив)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Художествена галерия „Станислав Доспевски“ (Пловдив)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музей „Христо Ботев“ (Калофер)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Римски стадион (Пловдив)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Бачковски манастир (с. Бачково)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Малка раннохристиянска базилика (Пловдив)</w:t>
            </w:r>
          </w:p>
          <w:p w14:paraId="4C2B1A7E" w14:textId="1BBC2D08" w:rsidR="00DE32EE" w:rsidRPr="008F0954" w:rsidRDefault="00085C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5CAF">
              <w:rPr>
                <w:rFonts w:ascii="Times New Roman" w:eastAsia="Times New Roman" w:hAnsi="Times New Roman" w:cs="Times New Roman"/>
                <w:sz w:val="16"/>
                <w:szCs w:val="16"/>
              </w:rPr>
              <w:t>Епископска Базилика на Филипопол и Късноантична сграда “</w:t>
            </w:r>
            <w:proofErr w:type="spellStart"/>
            <w:r w:rsidRPr="00085CAF">
              <w:rPr>
                <w:rFonts w:ascii="Times New Roman" w:eastAsia="Times New Roman" w:hAnsi="Times New Roman" w:cs="Times New Roman"/>
                <w:sz w:val="16"/>
                <w:szCs w:val="16"/>
              </w:rPr>
              <w:t>Ирини</w:t>
            </w:r>
            <w:proofErr w:type="spellEnd"/>
            <w:r w:rsidRPr="00085C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”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 w:rsidRPr="00085CAF">
              <w:rPr>
                <w:rFonts w:ascii="Times New Roman" w:eastAsia="Times New Roman" w:hAnsi="Times New Roman" w:cs="Times New Roman"/>
                <w:sz w:val="16"/>
                <w:szCs w:val="16"/>
              </w:rPr>
              <w:t>Пловдив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 w:rsidR="003E5BAC"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Червена църква (Перущица)</w:t>
            </w:r>
            <w:r w:rsidR="003E5BAC"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д-р Стоян Чомаков - Експозиция „Златю Бояджиев” (Пловдив)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A420A7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Регионален етнографски музей (Пловдив)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Туристически комплекс "Старинно Карлово" (Карлово)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Квартал на творческите индустрии 'Капана" (Пловдив)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Архитектурно-исторически резерват "Старинен Пловдив" (Пловдив)                         Улица на занаятите (Пловдив)  Занаятчийски еснаф (Сопот)   </w:t>
            </w:r>
          </w:p>
        </w:tc>
      </w:tr>
      <w:tr w:rsidR="00DE32EE" w14:paraId="5A53A417" w14:textId="77777777">
        <w:trPr>
          <w:trHeight w:val="43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2BF6B70F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17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32D99497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РАЗГРАД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60262C09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Археологически резерват "Абритус" (Разград)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Историко-археологически резерват "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Сборяново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(Исперих)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"Демир баба теке" (Исперих)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Тракийска гробница Свещари (Исперих)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(Исперих)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Регионален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исторически музей (Разград)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3374448A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Местността „Пчелина“ (Разград)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0E7631DC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Дом на природозащитника към ЦПЛР-ЦУТНТ (Разград)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Зоопарк (Разград)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67638296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Художествена галерия „Проф. Илия Петров“ (Разград)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„Станка и Никола Икономови“ (Разград)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„Димитър Ненов“ (Разград)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Часовникова кула (Разград)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6F95A123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Етнографски музей (Разград)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Къщата с дърворезбите (с. Малък Поровец)</w:t>
            </w:r>
          </w:p>
        </w:tc>
      </w:tr>
      <w:tr w:rsidR="00DE32EE" w14:paraId="349F746F" w14:textId="77777777">
        <w:trPr>
          <w:trHeight w:val="288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55CAE13E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18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2FEE06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РУСЕ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CB489A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Пантеон на Възрожденците (Русе)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Ивановски скални църкви (Иваново)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Скален манастир "Св. Д.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Басарбовски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 (с. Басарбово)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Манастир "Св. Марина" (с. Каран Върбовка)</w:t>
            </w:r>
            <w:r w:rsidRPr="008F0954">
              <w:rPr>
                <w:rFonts w:ascii="Times New Roman" w:eastAsia="Times New Roman" w:hAnsi="Times New Roman" w:cs="Times New Roman"/>
                <w:strike/>
                <w:sz w:val="16"/>
                <w:szCs w:val="16"/>
              </w:rPr>
              <w:br/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Къща музей „Баба Тонка“ (Русе)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Средновековен град Червен (с. Червен)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Парк на възрожденците (Русе)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AD0F6A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Национален музей на транспорта и съобщенията (Русе)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Крепостта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Сектагинта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приста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Природен парк Русенски Лом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Телевизионна кула (Русе)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Кея (Русе)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353CAE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Пещера "Орлова чука" (Две могили)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Екомузей с аквариум (гр. Русе)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Природен парк Русенски Лом (с. Нисово)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Лесопарк „Липник“ (село Николово)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Парк на младежта (Русе)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5E3FC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Доходно здание (Русе)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Банката на братя Симеонови (Русе)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Регионална библиотека (Русе)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Паметник на културата - Сметна палата (Русе)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Катедрален храм „Света Троица“ (Русе)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„Захари Стоянов“ (Русе)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Беленски мост (Бяла)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Паметник на Свободата (Русе)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Дом Канети (Русе)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E80F4A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Музей на градския бит „Къщата на Калиопа“ (Русе)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- етнографска сбирка (Русе)</w:t>
            </w:r>
          </w:p>
        </w:tc>
      </w:tr>
      <w:tr w:rsidR="00DE32EE" w14:paraId="63C925FF" w14:textId="77777777">
        <w:trPr>
          <w:trHeight w:val="433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64428530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19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66FC6B7C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СИЛИСТРА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7CB46735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Регионален исторически музей (Силистра)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Археологически музей (Силистра)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Крепост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Меджиди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табия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 (Силистра)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Античен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кастел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Трансмариска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” (Тутракан)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Мемориален комплекс „Военна гробница – 1916 г. (Тутракан)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Тракийско скално светилище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Баджалията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(с. Стрелково)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(Тутракан)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(Дулово)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Архитектурно-археологически резерват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Дуросторум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 (Силистра)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2FE8636D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Дунавска градина (Силистра)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013B1A27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Природонаучен музей при биосферен парк "Сребърна" (с. Сребърна)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Водни лилии (с. Малък Преславец)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Река  Дунав (край Силистра)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Астрономическа обсерватория и Планетариум "Галилео Галилей" (Силистра)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5366FD91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Архитектурен резерват „Рибарска махала” (Тутракан)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Художествена галерия (Силистра)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Драматично-куклен театър (Силистра)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311A94BF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Етнографски музей - "Дунавския риболов и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лодкостроене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 (Тутракан)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Етнографски музей (Силистра)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Добруджанска къща (Алфатар)</w:t>
            </w:r>
          </w:p>
        </w:tc>
      </w:tr>
      <w:tr w:rsidR="00DE32EE" w14:paraId="49EEF093" w14:textId="77777777">
        <w:trPr>
          <w:trHeight w:val="619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36C393D6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lastRenderedPageBreak/>
              <w:t>20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0B3750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СЛИВЕН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559EE0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Къща музей "Хаджи Димитър"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Пантеон на Георги Стойков Раковски и музей на котленските възрожденци (Котел)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Храм-паметник "Св. Георги (Нова Загора)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Крепост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Туида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на Панайот Хитов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Катедрален храм „Св. Димитър“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Карановска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селищна могила (с. Караново)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Калояновската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тракийска гробница (с. Калояново)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Църква „Св. Великомъченик Георги“ (с. Любенова махала)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Останки от Манастир "Свети Спас"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(Нова Загора)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(Сливен)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BCD4A9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Национален музей на текстилната индустрия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Природонаучен музей (Котел)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Скално образувание Халката (Сините камъни)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Природен парк „Сините камъни“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Архитектурно исторически резерват „Жеравна“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Маазите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дебоя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Къщата на Янаки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Лесинов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Нойева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къща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Информационен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посетителски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център "Хайдушка пътека"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Информационен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посетителски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център "Карандила" (Сливен)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3736B4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Дряновска пещера (Котел)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Защитена местност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Урушки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скали“ (Котел)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Резерват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Керсенлика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(с. Боринци)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Резерват „Орлицата“ (с. Медвен)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Тичански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водопад (с. Тича)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Защитена местност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Агликина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поляна“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Водопад „Скоковете“ (Твърдица)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Местност „Хайдушка поляна“ (Твърдица)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Водопад „Сини вир“ (с. Медвен)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м. „Селището“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м.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Сайганица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(с. Кипилово)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Вековна липа (с. Жеравна)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Екомаршрут „Черковното“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Астрономическа обсерватория "Д-р Петър Берон" (Сливен)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3A7307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Художествена галерия "Димитър Добрович"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Узунова къща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Къща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Миркович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Изложбен център -Зала Сирак Скитник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"Йордан Йовков" (с. Жеравна)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„Сава Филаретов“ (с. Жеравна)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Художествена галерия (с. Жеравна)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Музейна сбирка „Добри Чинтулов“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„Захарий Стоянов“ (с. Медвен)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на Котленските възрожденци (Котел)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Сградите от "Просветния триъгълник"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Къщата на Теодора Хаджидимитрова 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Старата часовникова кула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Сградата на общински детски комплекс (Сливен)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5BB301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Къща музей "Сливенски бит"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Руси Чорбаджи (с. Жеравна)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Кьорпеевата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къща (с. Жеравна)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Етнографски комплекс „Хаджи-Данчовите къщи“ (Сливен)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Мемориален комплекс „Дом на доброто“ (с. Коньово)</w:t>
            </w:r>
          </w:p>
        </w:tc>
      </w:tr>
      <w:tr w:rsidR="00DE32EE" w14:paraId="5B6D813B" w14:textId="77777777">
        <w:trPr>
          <w:trHeight w:val="510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6E900E9E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21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278DADB9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СМОЛЯН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014E6276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Църква "Св. Константин и Елена" (с. Момчиловци)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Смолянска крепост „Калето“ (Смолян)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Момчилова крепост (с. Градът- общ. Смолян)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Крепостта „Калето“ (с. Кошница, общ. Смолян)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(Смолян)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3723EA96" w14:textId="77777777" w:rsidR="00DE32EE" w:rsidRPr="008F0954" w:rsidRDefault="003E5BAC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Пещера „Ухловица“ (с. Могилица)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Връх Снежанка (Пампорово)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Кристална зала “Родопски кристал” (гр. Мадан)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Природна забележителност „Чудните мостове“ (с. Забърдо)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77EB4C4A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Пещера „Ухловица“ (с. Могилица)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Пещера „Дяволското гърло“ и Триградско ждрело (с. Триград)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„Ягодинска пещера“ и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Буйновско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ждрело (с. Ягодина)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Музей на родопския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карст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(гр. Чепеларе)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на мечката (Триград)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"Градина на Орфей" - ботаническа градина (Широка лъка)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Еко пътека Вир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Бездънник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(село Гърнати) Астрономическа обсерватория и Планетариум (Рожен)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8DAA959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Художествена галерия (Смолян)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Агушеви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конаци (с. Могилица)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„Ласло Наги“ (гр. Смолян)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79F758E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Етнографски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ареален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комплекс (Златоград)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Село Широка лъка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Алибеев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конак (Смолян)</w:t>
            </w:r>
          </w:p>
        </w:tc>
      </w:tr>
      <w:tr w:rsidR="00DE32EE" w14:paraId="712D3A9C" w14:textId="77777777">
        <w:trPr>
          <w:trHeight w:val="709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13039A90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lastRenderedPageBreak/>
              <w:t>22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4D4FE5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СОФИЯ-ГРАД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2F9DE4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Национален исторически музей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Храм-паметник "Александър Невски"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военноисторически музей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на историята на физическата култура и спорта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Национален антропологичен музей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  <w:t>(ИЕМПАМ-БАН)</w:t>
            </w:r>
            <w:r w:rsidRPr="008F0954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Некрополът на древна Сердика и подземният музей на храм "Св. София"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"Малката Света гора" (Манастирите край 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Храм „Свети Георги“ – Ротондата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археологически институт с музей при БАН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София</w:t>
            </w:r>
          </w:p>
          <w:p w14:paraId="0CFEC5E8" w14:textId="24FBF51C" w:rsidR="00BF62DB" w:rsidRPr="008F0954" w:rsidRDefault="00BF62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F62D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Софийска синагога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 w:rsidRPr="00BF62DB">
              <w:rPr>
                <w:rFonts w:ascii="Times New Roman" w:eastAsia="Times New Roman" w:hAnsi="Times New Roman" w:cs="Times New Roman"/>
                <w:sz w:val="16"/>
                <w:szCs w:val="16"/>
              </w:rPr>
              <w:t>София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FB1439" w14:textId="77777777" w:rsidR="00DE32EE" w:rsidRPr="008F0954" w:rsidRDefault="003E5BAC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Национален музей "Земята и хората"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природонаучен музей към БАН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политехнически музей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Детски музей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Музейко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Technomagic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land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 музей за деца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земеделски музей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Градска градина пред Народния театър „Иван Вазов“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43985C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Зоопарк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природонаучен музей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Детски екостационар "Бели Брези" - Витоша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на мечката - Витоша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Парк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Дендрариум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(Витоша)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Боянски водопад (Витоша)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Природозащитен информационен център „Витоша“ (Витоша)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Университетска ботаническа градина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Кътински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пирамиди (Нови Искър)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Искърски пролом (Нови Искър)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Парк музей Врана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м. Златните мостове (Витоша)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Пътека на здравето (Банкя)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38F077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Национален музей "Боянска черква"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дворец на културата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Национална художествена галерия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Площад "Независимост"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Народна библиотека "Св. св. Кирил и Методий"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Сградата на СУ "Св. Климент Охридски"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Храм "Св. София"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Национална галерия "Квадрат 500"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Сградата на Националната художествена академия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Галерия „Шипка“ 6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литературен музей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църковен исторически музей при Светия синод (София)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за съвременно изкуство (София)        Театър НАТФИЗ (София) Куклен театър НАТФИЗ (София)                         Народен театър "Иван Вазов" (София)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6DE669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Национален етнографски музей (ИЕФЕМ - БАН)</w:t>
            </w:r>
            <w:r w:rsidRPr="008F09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(София)</w:t>
            </w:r>
          </w:p>
        </w:tc>
      </w:tr>
      <w:tr w:rsidR="00DE32EE" w14:paraId="0488CCEA" w14:textId="77777777">
        <w:trPr>
          <w:trHeight w:val="535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6F2E653C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23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61EEA4A8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СОФИЙСКА ОБЛАСТ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B2FB699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Първи войнишки паметник (с. Алдомировци)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Букоровски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манастир „Св. Георги Победоносец“ – (Годеч)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Археологически парк Тополница“ (Чавдар)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Манастир "Седемте престола" (Осеновлаг)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Музеен комплекс "Цари Мали град" (Самоков)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Крепостта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Стенос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", проход "Траянови врата" (Костенец)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Паметник-костница на Ботевите четници (с. Скравена)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(Ботевград)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Часовниковата кула (Златица)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Еленски манастир „Свети Илия“ – Еленска базилика (Пирдоп)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Дворецът Царска Бистрица (Самоков – Боровец)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(Правец)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07CBED6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Костенски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водопад (Костенец)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Водопадът „Скакля” (Стара планина, Своге)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Водопадите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Варовитец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Врана вода (Етрополе, Етрополски манастир)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Водопад Казаните (Чавдар)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Връх Мусала (Рила, Самоков)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Местност Куклата (Сливница)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Местност Казаните (Сливница)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CB1D483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Драгоманско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блато (Драгоман)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Лакатнишки скали (Своге)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Водопад Котлите (Годеч)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Ферма за щрауси (Долна баня)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Язовир Огняново (Елин Пелин)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Екопътека "Бележката" (Етрополе)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Скално образувание Червени камък (Челопеч)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Еко ботанически маршрут “Приятели на растенията” (Говедарци)         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Безденски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извори" (Безден)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6D3264FA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Архитектурно-исторически резерват (Копривщица)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"Елин Пелин" (с. Байлово, Елин Пелин)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„Никола Пушкаров“ (Пирдоп)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Манастир „Седемте престола“(Стара планина, Своге)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Етрополски манастир "Св. Троица" (Етрополе)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Манастир "Св. Троица" при село Разбоище със скална църква "Св. Богородица" (Драгоман)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Букоровски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манастир „Св. Георги Победоносец"   (Годеч)              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Шияковският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манастир " Св. Архангел Михаил" (Костинброд)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4158BE49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Архитектурно-исторически резерват (Копривщица)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на хляба и традиционните храни (Копривщица)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Жив музей (Копривщица)   </w:t>
            </w:r>
          </w:p>
        </w:tc>
      </w:tr>
      <w:tr w:rsidR="00DE32EE" w14:paraId="6B2E2F0C" w14:textId="77777777">
        <w:trPr>
          <w:trHeight w:val="459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0F29F10C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lastRenderedPageBreak/>
              <w:t>24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110A23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СТАРА ЗАГОРА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3CD1E9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Манастир "Св. Анастасий" (Чирпан)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Неолитни жилища (Стара Загора)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Тракийска гробница (Казанлък)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Паметник "Бранителите на Стара Загора - 1877 г.” (Стара Загора)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Храм-паметник "Рождество Христово" (Шипка)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Могила (гробница) Голямата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Косматка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(Казанлък)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“Каранова могила” (Нова Загора)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(Стара Загора)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„Искра“ (Казанлък)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Архитектурен комплекс „Музей на религиите“ (Стара Загора)</w:t>
            </w:r>
          </w:p>
          <w:p w14:paraId="43BEC412" w14:textId="3E055353" w:rsidR="00A22021" w:rsidRPr="00A22021" w:rsidRDefault="00A2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7726A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Археологически комплекс “Долината на тракийските царе” </w:t>
            </w:r>
            <w:r w:rsidRPr="007726A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(</w:t>
            </w:r>
            <w:r w:rsidRPr="007726A5">
              <w:rPr>
                <w:rFonts w:ascii="Times New Roman" w:eastAsia="Times New Roman" w:hAnsi="Times New Roman" w:cs="Times New Roman"/>
                <w:sz w:val="16"/>
                <w:szCs w:val="16"/>
              </w:rPr>
              <w:t>Казанлък</w:t>
            </w:r>
            <w:r w:rsidRPr="007726A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74BAD6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Национален парк-музей “Шипка-Бузлуджа” (Шипченска планина)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Парк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Бедечка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 (Стара Загора)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Храмовете на Августа Траяна (Стара Загора)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30647C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Парк „Митрополит Методий Кусев“ (Стара Загора)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Спасителен център за диви животни „Зелени балкани“ (Стара Загора)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Зоопарк (Стара Загора)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Музей на розата и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розариум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(Казанлък)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Щраусова ферма "Четири сезона" (Скобелево) Астрономическа обсерватория и Планетариум "Юрий Гагарин" (Ст. Загора)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8B9A20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Къща-музей "Пейо Яворов" (Чирпан)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Художествена галерия "Никола Манев" (Чирпан)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Литературно-художествен музей "Чудомир" (Казанлък)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Художествена галерия (Казанлък)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„Литературна Стара Загора“ (Стара Загора)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„Гео Милев“ (Стара Загора)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„Гео Милев“ (Раднево)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A4967D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Къща музей „Градски бит на XIX век“ (Стара Загора)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на магарето (Гурково)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на коня и конния спорт при Тракийски университет (Стара Загора)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Етнографски комплекс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Дамасцена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(Скобелево)</w:t>
            </w:r>
          </w:p>
        </w:tc>
      </w:tr>
      <w:tr w:rsidR="00DE32EE" w14:paraId="7138A6D2" w14:textId="77777777">
        <w:trPr>
          <w:trHeight w:val="280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65CFBFF1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25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6E035FA2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ТЪРГОВИЩЕ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1278B6F3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Средновековна крепост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Мисионис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 (Търговище)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(Търговище)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Къща музей „Никола Симов –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Куруто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(Търговище)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 (Попово)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Ковачевско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кале (Попово)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Крепчански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скален манастир (с Крепча)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(Омуртаг)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3C0F4DBD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Авиационно-космически парк музей (Омуртаг)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32260DC0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Парк и езеро "Борово око" (Търговище)</w:t>
            </w:r>
            <w:r w:rsidRPr="008F0954">
              <w:rPr>
                <w:rFonts w:ascii="Times New Roman" w:eastAsia="Times New Roman" w:hAnsi="Times New Roman" w:cs="Times New Roman"/>
                <w:strike/>
                <w:sz w:val="16"/>
                <w:szCs w:val="16"/>
              </w:rPr>
              <w:br/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Парк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Юкя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 (Търговище)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78EA3A2A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Художествена галерия „Никола Маринов“ (Търговище)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- Славейковото училище (Търговище)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Свещарова къща (Търговище)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4CC65F08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Етнографски музей (Търговище)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Хаджиангелова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къща (Търговище)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Възрожденски сгради (Омуртаг)</w:t>
            </w:r>
          </w:p>
        </w:tc>
      </w:tr>
      <w:tr w:rsidR="00DE32EE" w14:paraId="3C3B4D96" w14:textId="77777777">
        <w:trPr>
          <w:trHeight w:val="484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2564BC3A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26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95D351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ХАСКОВО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D88087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Монумент "Св. Богородица" (Хасково)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Александровска гробница и музеен център за тракийско изкуство в Източни Родопи (с. Александрово)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Тракийска куполна гробница и Средновековна крепост (с. Мезек)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Вила Армира (Ивайловград)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Църква „Успение Богородично“ (с. Узунджово)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Общински исторически музей (Ивайловград)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Исторически музей (Димитровград)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(Хасково)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Скално култов комплекс (с. Ангел войвода)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C77410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Природозащитен център "Източни Родопи" (Маджарово)</w:t>
            </w:r>
            <w:r w:rsidRPr="008F0954">
              <w:rPr>
                <w:rFonts w:ascii="Times New Roman" w:eastAsia="Times New Roman" w:hAnsi="Times New Roman" w:cs="Times New Roman"/>
                <w:strike/>
                <w:sz w:val="16"/>
                <w:szCs w:val="16"/>
              </w:rPr>
              <w:br/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Връх Аида (Родопи)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каньон Шейтан дере/Дяволското дере (с. Рабово)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BC6C6C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Природозащитен център "Източни Родопи" (Маджарово)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Местност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Шарапаните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(Хасково)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Парк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Кенана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(Хасково)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Соколови скали - Доган кая (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с.Сърница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, Хасково) Астрономическа обсерватория и Планетариум (Димитровград)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982036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Градска художествена галерия „Атанас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Шаренков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(Хасково)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Дом-музей „Пеньо Пенев” (Димитровград)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Гърбав мост (Харманли)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187B33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Къща музей на чорбаджи Паскал (Хасково)</w:t>
            </w:r>
          </w:p>
        </w:tc>
      </w:tr>
      <w:tr w:rsidR="00DE32EE" w14:paraId="0A9A904C" w14:textId="77777777">
        <w:trPr>
          <w:trHeight w:val="739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4A1C4949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t>27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3A344E89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ШУМЕН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03B5AF85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Историко-археологически резерват "Шуменска крепост" (Шумен)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Паметник "Създатели на Българската държава" (Шумен)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Томбул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/Шериф Халил паша/ джамия (Шумен)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историко-археологически резерват „Плиска“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историко-археологически резерват „Мадара“ (Мадарски конник – с. Мадара)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Национален историко-археологически резерват "Велики Преслав" (Велики Преслав)</w:t>
            </w:r>
            <w:r w:rsidRPr="008F0954">
              <w:rPr>
                <w:rFonts w:ascii="Times New Roman" w:eastAsia="Times New Roman" w:hAnsi="Times New Roman" w:cs="Times New Roman"/>
                <w:strike/>
                <w:sz w:val="16"/>
                <w:szCs w:val="16"/>
              </w:rPr>
              <w:br/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Тракийски гробници (с. Ивански)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Резерват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Патлейна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“ и манастир „Св.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Вмчк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. Пантелеймон“ (Велики Преслав)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(Шумен)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Къща-музей „Панайот Волов“ (Шумен)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Къща-музей „Лайош Кошут“ (Шумен)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Средновековна гробница (местност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Кирека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, Каспичан)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6C1B3B4F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Астрономическа обсерватория (Шуменско плато)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Скален навес „Голямата пещера“ (с. Мадара)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Пещера „Бисерна“ (Шумен)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Резерват Дервиша (Велики Преслав)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Язовир Тича (Шумен)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6BBF362A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Природен парк „Шуменско плато“ (Шумен)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Музей на коня (с. Коньовец, общ. Шумен)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Местност Търнов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Табия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(Шумен)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Местност „Кьошкове“ (Шумен)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218DDBD3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Художествена галерия „Елена Карамихайлова“ (Шумен)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Безистен на Дубровнишката търговска колония (Шумен)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Стара сграда на читалище „Св. Архангел Михаил“ (Шумен)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Военен клуб (Шумен)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Експозиция на Преславската керамична школа (Исторически музей – Велики Преслав)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„Панчо Владигеров“ (Шумен)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„Добри Войников“ (Шумен)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Скални манастири (с. Осмар и с. Хан Крум)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Часовникова кула (Шумен)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Културно-исторически комплекс „Дворът на Кирилицата“ (Плиска)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DF2F0"/>
          </w:tcPr>
          <w:p w14:paraId="5A36FD26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Комплекс 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Авшарян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 Етнографски музей (Шумен) 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Етнографски комплекс „Карталова къща“ (Велики Преслав)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Килийно училище (Нови пазар)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Храм „Св. Архангел Михаил“ и Възрожденски комплекс (Смядово)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Възрожденски храм-паметник „Св. Димитър“ (Върбица)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Етнографски музей (Върбица)</w:t>
            </w:r>
          </w:p>
        </w:tc>
      </w:tr>
      <w:tr w:rsidR="00DE32EE" w14:paraId="11DD9399" w14:textId="77777777">
        <w:trPr>
          <w:trHeight w:val="255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6A69A"/>
          </w:tcPr>
          <w:p w14:paraId="669E5FE4" w14:textId="77777777" w:rsidR="00DE32EE" w:rsidRDefault="003E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16"/>
                <w:szCs w:val="16"/>
              </w:rPr>
              <w:lastRenderedPageBreak/>
              <w:t>28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D19514" w14:textId="77777777" w:rsidR="00DE32EE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ЯМБОЛ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5105A4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Археологически резерват и тракийски град Кабиле (Ямбол)</w:t>
            </w:r>
            <w:r w:rsidRPr="008F0954">
              <w:rPr>
                <w:rFonts w:ascii="Times New Roman" w:eastAsia="Times New Roman" w:hAnsi="Times New Roman" w:cs="Times New Roman"/>
                <w:strike/>
                <w:sz w:val="16"/>
                <w:szCs w:val="16"/>
              </w:rPr>
              <w:br/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Музей на бойната слава (Ямбол)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Етнографско-археологически музей (Елхово)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Регионален исторически музей (Ямбол)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Ески джамия (Ямбол)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Къща музей "Стефан Караджа" (Стефан Караджово)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525B90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Безистен с интерактивен музей (Ямбол)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8F8E3D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Лесопарк „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Бакаджика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“ (Ямбол)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Резерват "Долна Топчия" (Елхово)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Местност Ормана: (Ямбол)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Местност "</w:t>
            </w:r>
            <w:proofErr w:type="spellStart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Бакаджиците</w:t>
            </w:r>
            <w:proofErr w:type="spellEnd"/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" (Ямбол)      Астрономическа обсерватория (Ямбол)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50755B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Художествена галерия „Жорж Папазов“ (Ямбол)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Куклен театър (Ямбол)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Църквата “Свети Николай Чудотворец” (Ямбол)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B2EA91" w14:textId="77777777" w:rsidR="00DE32EE" w:rsidRPr="008F0954" w:rsidRDefault="003E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t>Етнографско-археологически музей (Елхово)</w:t>
            </w:r>
            <w:r w:rsidRPr="008F0954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Възрожденски етнографски комплекс (Ямбол)</w:t>
            </w:r>
          </w:p>
        </w:tc>
      </w:tr>
    </w:tbl>
    <w:p w14:paraId="7C73FCAA" w14:textId="77777777" w:rsidR="00DE32EE" w:rsidRDefault="00DE32EE">
      <w:pPr>
        <w:spacing w:line="360" w:lineRule="auto"/>
        <w:rPr>
          <w:rFonts w:ascii="Times New Roman" w:eastAsia="Times New Roman" w:hAnsi="Times New Roman" w:cs="Times New Roman"/>
          <w:i/>
          <w:color w:val="2E75B5"/>
          <w:sz w:val="16"/>
          <w:szCs w:val="16"/>
        </w:rPr>
      </w:pPr>
    </w:p>
    <w:sectPr w:rsidR="00DE32EE">
      <w:footerReference w:type="even" r:id="rId8"/>
      <w:footerReference w:type="default" r:id="rId9"/>
      <w:pgSz w:w="12240" w:h="15840"/>
      <w:pgMar w:top="868" w:right="990" w:bottom="990" w:left="1170" w:header="357" w:footer="125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FBB7C" w14:textId="77777777" w:rsidR="00756665" w:rsidRDefault="00756665">
      <w:pPr>
        <w:spacing w:after="0" w:line="240" w:lineRule="auto"/>
      </w:pPr>
      <w:r>
        <w:separator/>
      </w:r>
    </w:p>
  </w:endnote>
  <w:endnote w:type="continuationSeparator" w:id="0">
    <w:p w14:paraId="35E3DA39" w14:textId="77777777" w:rsidR="00756665" w:rsidRDefault="00756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21D95" w14:textId="77777777" w:rsidR="00DE32EE" w:rsidRDefault="003E5BAC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756665">
      <w:rPr>
        <w:color w:val="000000"/>
      </w:rPr>
      <w:fldChar w:fldCharType="separate"/>
    </w:r>
    <w:r>
      <w:rPr>
        <w:color w:val="000000"/>
      </w:rPr>
      <w:fldChar w:fldCharType="end"/>
    </w:r>
  </w:p>
  <w:p w14:paraId="7805C8A6" w14:textId="77777777" w:rsidR="00DE32EE" w:rsidRDefault="00DE32EE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7EBF0" w14:textId="77777777" w:rsidR="00DE32EE" w:rsidRDefault="003E5BAC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D716C">
      <w:rPr>
        <w:noProof/>
        <w:color w:val="000000"/>
      </w:rPr>
      <w:t>1</w:t>
    </w:r>
    <w:r>
      <w:rPr>
        <w:color w:val="000000"/>
      </w:rPr>
      <w:fldChar w:fldCharType="end"/>
    </w:r>
  </w:p>
  <w:p w14:paraId="1E033E0A" w14:textId="77777777" w:rsidR="00DE32EE" w:rsidRDefault="00DE32EE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8DC42" w14:textId="77777777" w:rsidR="00756665" w:rsidRDefault="00756665">
      <w:pPr>
        <w:spacing w:after="0" w:line="240" w:lineRule="auto"/>
      </w:pPr>
      <w:r>
        <w:separator/>
      </w:r>
    </w:p>
  </w:footnote>
  <w:footnote w:type="continuationSeparator" w:id="0">
    <w:p w14:paraId="00AFD74A" w14:textId="77777777" w:rsidR="00756665" w:rsidRDefault="007566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94ACF"/>
    <w:multiLevelType w:val="multilevel"/>
    <w:tmpl w:val="5D76E160"/>
    <w:lvl w:ilvl="0">
      <w:numFmt w:val="bullet"/>
      <w:lvlText w:val="-"/>
      <w:lvlJc w:val="left"/>
      <w:pPr>
        <w:ind w:left="118" w:hanging="140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096" w:hanging="140"/>
      </w:pPr>
    </w:lvl>
    <w:lvl w:ilvl="2">
      <w:numFmt w:val="bullet"/>
      <w:lvlText w:val="•"/>
      <w:lvlJc w:val="left"/>
      <w:pPr>
        <w:ind w:left="2073" w:hanging="140"/>
      </w:pPr>
    </w:lvl>
    <w:lvl w:ilvl="3">
      <w:numFmt w:val="bullet"/>
      <w:lvlText w:val="•"/>
      <w:lvlJc w:val="left"/>
      <w:pPr>
        <w:ind w:left="3049" w:hanging="140"/>
      </w:pPr>
    </w:lvl>
    <w:lvl w:ilvl="4">
      <w:numFmt w:val="bullet"/>
      <w:lvlText w:val="•"/>
      <w:lvlJc w:val="left"/>
      <w:pPr>
        <w:ind w:left="4026" w:hanging="140"/>
      </w:pPr>
    </w:lvl>
    <w:lvl w:ilvl="5">
      <w:numFmt w:val="bullet"/>
      <w:lvlText w:val="•"/>
      <w:lvlJc w:val="left"/>
      <w:pPr>
        <w:ind w:left="5003" w:hanging="140"/>
      </w:pPr>
    </w:lvl>
    <w:lvl w:ilvl="6">
      <w:numFmt w:val="bullet"/>
      <w:lvlText w:val="•"/>
      <w:lvlJc w:val="left"/>
      <w:pPr>
        <w:ind w:left="5979" w:hanging="140"/>
      </w:pPr>
    </w:lvl>
    <w:lvl w:ilvl="7">
      <w:numFmt w:val="bullet"/>
      <w:lvlText w:val="•"/>
      <w:lvlJc w:val="left"/>
      <w:pPr>
        <w:ind w:left="6956" w:hanging="140"/>
      </w:pPr>
    </w:lvl>
    <w:lvl w:ilvl="8">
      <w:numFmt w:val="bullet"/>
      <w:lvlText w:val="•"/>
      <w:lvlJc w:val="left"/>
      <w:pPr>
        <w:ind w:left="7933" w:hanging="140"/>
      </w:pPr>
    </w:lvl>
  </w:abstractNum>
  <w:abstractNum w:abstractNumId="1" w15:restartNumberingAfterBreak="0">
    <w:nsid w:val="196E3D53"/>
    <w:multiLevelType w:val="multilevel"/>
    <w:tmpl w:val="B22A9BE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A403738"/>
    <w:multiLevelType w:val="multilevel"/>
    <w:tmpl w:val="4F5012C0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FCA2D72"/>
    <w:multiLevelType w:val="multilevel"/>
    <w:tmpl w:val="55D2DCA4"/>
    <w:lvl w:ilvl="0">
      <w:start w:val="5"/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2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4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6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8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0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2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4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65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5F52F1D"/>
    <w:multiLevelType w:val="multilevel"/>
    <w:tmpl w:val="6F047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0694C40"/>
    <w:multiLevelType w:val="multilevel"/>
    <w:tmpl w:val="E22E9AC8"/>
    <w:lvl w:ilvl="0">
      <w:start w:val="1"/>
      <w:numFmt w:val="decimal"/>
      <w:lvlText w:val="%1."/>
      <w:lvlJc w:val="left"/>
      <w:pPr>
        <w:ind w:left="1078" w:hanging="240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960" w:hanging="240"/>
      </w:pPr>
    </w:lvl>
    <w:lvl w:ilvl="2">
      <w:numFmt w:val="bullet"/>
      <w:lvlText w:val="•"/>
      <w:lvlJc w:val="left"/>
      <w:pPr>
        <w:ind w:left="2841" w:hanging="240"/>
      </w:pPr>
    </w:lvl>
    <w:lvl w:ilvl="3">
      <w:numFmt w:val="bullet"/>
      <w:lvlText w:val="•"/>
      <w:lvlJc w:val="left"/>
      <w:pPr>
        <w:ind w:left="3721" w:hanging="240"/>
      </w:pPr>
    </w:lvl>
    <w:lvl w:ilvl="4">
      <w:numFmt w:val="bullet"/>
      <w:lvlText w:val="•"/>
      <w:lvlJc w:val="left"/>
      <w:pPr>
        <w:ind w:left="4602" w:hanging="240"/>
      </w:pPr>
    </w:lvl>
    <w:lvl w:ilvl="5">
      <w:numFmt w:val="bullet"/>
      <w:lvlText w:val="•"/>
      <w:lvlJc w:val="left"/>
      <w:pPr>
        <w:ind w:left="5483" w:hanging="240"/>
      </w:pPr>
    </w:lvl>
    <w:lvl w:ilvl="6">
      <w:numFmt w:val="bullet"/>
      <w:lvlText w:val="•"/>
      <w:lvlJc w:val="left"/>
      <w:pPr>
        <w:ind w:left="6363" w:hanging="240"/>
      </w:pPr>
    </w:lvl>
    <w:lvl w:ilvl="7">
      <w:numFmt w:val="bullet"/>
      <w:lvlText w:val="•"/>
      <w:lvlJc w:val="left"/>
      <w:pPr>
        <w:ind w:left="7244" w:hanging="240"/>
      </w:pPr>
    </w:lvl>
    <w:lvl w:ilvl="8">
      <w:numFmt w:val="bullet"/>
      <w:lvlText w:val="•"/>
      <w:lvlJc w:val="left"/>
      <w:pPr>
        <w:ind w:left="8125" w:hanging="240"/>
      </w:pPr>
    </w:lvl>
  </w:abstractNum>
  <w:abstractNum w:abstractNumId="6" w15:restartNumberingAfterBreak="0">
    <w:nsid w:val="47CD4097"/>
    <w:multiLevelType w:val="multilevel"/>
    <w:tmpl w:val="6434B65E"/>
    <w:lvl w:ilvl="0">
      <w:start w:val="1"/>
      <w:numFmt w:val="decimal"/>
      <w:lvlText w:val="%1."/>
      <w:lvlJc w:val="left"/>
      <w:pPr>
        <w:ind w:left="2912" w:hanging="360"/>
      </w:pPr>
      <w:rPr>
        <w:b/>
        <w:i w:val="0"/>
        <w:color w:val="000000"/>
      </w:rPr>
    </w:lvl>
    <w:lvl w:ilvl="1">
      <w:start w:val="3"/>
      <w:numFmt w:val="decimal"/>
      <w:lvlText w:val="%1.%2."/>
      <w:lvlJc w:val="left"/>
      <w:pPr>
        <w:ind w:left="3316" w:hanging="480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9B079B4"/>
    <w:multiLevelType w:val="multilevel"/>
    <w:tmpl w:val="6FE2A9B2"/>
    <w:lvl w:ilvl="0">
      <w:start w:val="1"/>
      <w:numFmt w:val="bullet"/>
      <w:lvlText w:val="●"/>
      <w:lvlJc w:val="left"/>
      <w:pPr>
        <w:ind w:left="2136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85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6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B1906FA"/>
    <w:multiLevelType w:val="multilevel"/>
    <w:tmpl w:val="C21E7CE6"/>
    <w:lvl w:ilvl="0">
      <w:numFmt w:val="bullet"/>
      <w:lvlText w:val="-"/>
      <w:lvlJc w:val="left"/>
      <w:pPr>
        <w:ind w:left="838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744" w:hanging="360"/>
      </w:pPr>
    </w:lvl>
    <w:lvl w:ilvl="2">
      <w:numFmt w:val="bullet"/>
      <w:lvlText w:val="•"/>
      <w:lvlJc w:val="left"/>
      <w:pPr>
        <w:ind w:left="2649" w:hanging="360"/>
      </w:pPr>
    </w:lvl>
    <w:lvl w:ilvl="3">
      <w:numFmt w:val="bullet"/>
      <w:lvlText w:val="•"/>
      <w:lvlJc w:val="left"/>
      <w:pPr>
        <w:ind w:left="3553" w:hanging="360"/>
      </w:pPr>
    </w:lvl>
    <w:lvl w:ilvl="4">
      <w:numFmt w:val="bullet"/>
      <w:lvlText w:val="•"/>
      <w:lvlJc w:val="left"/>
      <w:pPr>
        <w:ind w:left="4458" w:hanging="360"/>
      </w:pPr>
    </w:lvl>
    <w:lvl w:ilvl="5">
      <w:numFmt w:val="bullet"/>
      <w:lvlText w:val="•"/>
      <w:lvlJc w:val="left"/>
      <w:pPr>
        <w:ind w:left="5363" w:hanging="360"/>
      </w:pPr>
    </w:lvl>
    <w:lvl w:ilvl="6">
      <w:numFmt w:val="bullet"/>
      <w:lvlText w:val="•"/>
      <w:lvlJc w:val="left"/>
      <w:pPr>
        <w:ind w:left="6267" w:hanging="360"/>
      </w:pPr>
    </w:lvl>
    <w:lvl w:ilvl="7">
      <w:numFmt w:val="bullet"/>
      <w:lvlText w:val="•"/>
      <w:lvlJc w:val="left"/>
      <w:pPr>
        <w:ind w:left="7172" w:hanging="360"/>
      </w:pPr>
    </w:lvl>
    <w:lvl w:ilvl="8">
      <w:numFmt w:val="bullet"/>
      <w:lvlText w:val="•"/>
      <w:lvlJc w:val="left"/>
      <w:pPr>
        <w:ind w:left="8077" w:hanging="36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2EE"/>
    <w:rsid w:val="00085CAF"/>
    <w:rsid w:val="001118FB"/>
    <w:rsid w:val="003626C9"/>
    <w:rsid w:val="003E5BAC"/>
    <w:rsid w:val="00586BF9"/>
    <w:rsid w:val="006C59CC"/>
    <w:rsid w:val="006C65FA"/>
    <w:rsid w:val="00756665"/>
    <w:rsid w:val="007726A5"/>
    <w:rsid w:val="008D6AE7"/>
    <w:rsid w:val="008F0954"/>
    <w:rsid w:val="009C3A32"/>
    <w:rsid w:val="009F54D5"/>
    <w:rsid w:val="00A22021"/>
    <w:rsid w:val="00A44101"/>
    <w:rsid w:val="00A56EA3"/>
    <w:rsid w:val="00B26BFA"/>
    <w:rsid w:val="00B65DA5"/>
    <w:rsid w:val="00BF62DB"/>
    <w:rsid w:val="00DD37FC"/>
    <w:rsid w:val="00DE32EE"/>
    <w:rsid w:val="00DE569F"/>
    <w:rsid w:val="00ED716C"/>
    <w:rsid w:val="00F0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EA76A"/>
  <w15:docId w15:val="{66F7AFF9-194C-4D41-8343-F1B783372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5BB"/>
  </w:style>
  <w:style w:type="paragraph" w:styleId="Heading1">
    <w:name w:val="heading 1"/>
    <w:next w:val="Normal"/>
    <w:link w:val="Heading1Char"/>
    <w:uiPriority w:val="9"/>
    <w:qFormat/>
    <w:rsid w:val="00C0192A"/>
    <w:pPr>
      <w:keepNext/>
      <w:keepLines/>
      <w:spacing w:after="157"/>
      <w:ind w:left="426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35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AD19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0192A"/>
    <w:rPr>
      <w:rFonts w:ascii="Times New Roman" w:eastAsia="Times New Roman" w:hAnsi="Times New Roman" w:cs="Times New Roman"/>
      <w:b/>
      <w:color w:val="000000"/>
      <w:sz w:val="24"/>
      <w:lang w:val="bg-BG" w:eastAsia="bg-BG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35F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K2Hr/f7NL9EHfhjDqESZWg6oDw==">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OAByITFwWDNQaWxhT1UxRGp0ZHNNUHhIbHVPMmkxVi1kV21F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32</Pages>
  <Words>11089</Words>
  <Characters>63210</Characters>
  <Application>Microsoft Office Word</Application>
  <DocSecurity>0</DocSecurity>
  <Lines>526</Lines>
  <Paragraphs>148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Martina Kehayova</dc:creator>
  <cp:lastModifiedBy>Neli Nencheva</cp:lastModifiedBy>
  <cp:revision>15</cp:revision>
  <cp:lastPrinted>2024-04-11T06:24:00Z</cp:lastPrinted>
  <dcterms:created xsi:type="dcterms:W3CDTF">2024-03-20T09:26:00Z</dcterms:created>
  <dcterms:modified xsi:type="dcterms:W3CDTF">2024-04-11T11:51:00Z</dcterms:modified>
</cp:coreProperties>
</file>